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21EE19C" w14:paraId="4A95CC8D" w14:textId="28713A1F">
      <w:pPr>
        <w:rPr>
          <w:b/>
          <w:bCs/>
          <w:sz w:val="36"/>
          <w:szCs w:val="36"/>
        </w:rPr>
      </w:pPr>
      <w:r w:rsidRPr="50D154D6">
        <w:rPr>
          <w:b/>
          <w:bCs/>
          <w:sz w:val="36"/>
          <w:szCs w:val="36"/>
        </w:rPr>
        <w:t>Dringlichkeitsa</w:t>
      </w:r>
      <w:r w:rsidRPr="50D154D6" w:rsidR="00CD1461">
        <w:rPr>
          <w:b/>
          <w:bCs/>
          <w:sz w:val="36"/>
          <w:szCs w:val="36"/>
        </w:rPr>
        <w:t>ntrag</w:t>
      </w:r>
    </w:p>
    <w:p w:rsidR="00CD1461" w:rsidP="00CD1461" w:rsidRDefault="00CD1461" w14:paraId="2DEC72F5" w14:textId="77777777"/>
    <w:p w:rsidR="00CD1461" w:rsidP="00CD1461" w:rsidRDefault="00CD1461" w14:paraId="7F8CD99E" w14:textId="471366A5">
      <w:r>
        <w:t xml:space="preserve">des </w:t>
      </w:r>
      <w:proofErr w:type="gramStart"/>
      <w:r>
        <w:t>NEOS Landtagsklub</w:t>
      </w:r>
      <w:proofErr w:type="gramEnd"/>
      <w:r>
        <w:t xml:space="preserve">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00CD1461" w:rsidRDefault="00CD1461" w14:paraId="6C7F8204" w14:textId="5DD80AA5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  <w:rPr>
            <w:b w:val="1"/>
            <w:bCs w:val="1"/>
          </w:rPr>
        </w:sdtPr>
        <w:sdtContent>
          <w:r w:rsidRPr="19EA3B34" w:rsidR="00CD1461">
            <w:rPr>
              <w:b w:val="1"/>
              <w:bCs w:val="1"/>
            </w:rPr>
            <w:t xml:space="preserve">Technische </w:t>
          </w:r>
          <w:r w:rsidRPr="19EA3B34" w:rsidR="63DF744D">
            <w:rPr>
              <w:b w:val="1"/>
              <w:bCs w:val="1"/>
            </w:rPr>
            <w:t>Unterstützun</w:t>
          </w:r>
          <w:r w:rsidRPr="19EA3B34" w:rsidR="00CD1461">
            <w:rPr>
              <w:b w:val="1"/>
              <w:bCs w:val="1"/>
            </w:rPr>
            <w:t>g bei Abfahrverboten</w:t>
          </w:r>
        </w:sdtContent>
        <w:sdtEndPr>
          <w:rPr>
            <w:b w:val="1"/>
            <w:bCs w:val="1"/>
          </w:rPr>
        </w:sdtEndPr>
      </w:sdt>
    </w:p>
    <w:p w:rsidR="00CD1461" w:rsidP="00CD1461" w:rsidRDefault="00CD1461" w14:paraId="5064F4DF" w14:textId="77777777"/>
    <w:p w:rsidR="00CD1461" w:rsidP="00CD1461" w:rsidRDefault="00CD1461" w14:paraId="0D8FB875" w14:textId="6007BE7D">
      <w:r w:rsidR="00CD1461">
        <w:rPr/>
        <w:t>Der Landtag wolle beschließen</w:t>
      </w:r>
      <w:r w:rsidR="25636D93">
        <w:rPr/>
        <w:t>:</w:t>
      </w:r>
    </w:p>
    <w:p w:rsidR="00CD1461" w:rsidP="19EA3B34" w:rsidRDefault="00CD1461" w14:paraId="69D168B1" w14:textId="40ED1140">
      <w:pPr>
        <w:pStyle w:val="Standard"/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</w:pPr>
      <w:r w:rsidRPr="2BB1EB22" w:rsidR="00CD1461">
        <w:rPr>
          <w:b w:val="1"/>
          <w:bCs w:val="1"/>
        </w:rPr>
        <w:t>„</w:t>
      </w:r>
      <w:r w:rsidRPr="2BB1EB22" w:rsidR="5898AB07">
        <w:rPr>
          <w:b w:val="1"/>
          <w:bCs w:val="1"/>
        </w:rPr>
        <w:t xml:space="preserve">Die Landesregierung wird aufgefordert, umgehend zu prüfen, </w:t>
      </w:r>
      <w:r w:rsidRPr="2BB1EB22" w:rsidR="6D6BA5A9">
        <w:rPr>
          <w:b w:val="1"/>
          <w:bCs w:val="1"/>
        </w:rPr>
        <w:t>inwieweit</w:t>
      </w:r>
      <w:r w:rsidRPr="2BB1EB22" w:rsidR="5898AB07">
        <w:rPr>
          <w:b w:val="1"/>
          <w:bCs w:val="1"/>
        </w:rPr>
        <w:t xml:space="preserve"> die</w:t>
      </w:r>
      <w:r w:rsidRPr="2BB1EB22" w:rsidR="1CA29CA7">
        <w:rPr>
          <w:b w:val="1"/>
          <w:bCs w:val="1"/>
        </w:rPr>
        <w:t xml:space="preserve"> in der</w:t>
      </w:r>
      <w:r w:rsidRPr="2BB1EB22" w:rsidR="11F46C2A">
        <w:rPr>
          <w:b w:val="1"/>
          <w:bCs w:val="1"/>
        </w:rPr>
        <w:t xml:space="preserve"> ab 1. Mai in Kraft getretenen 36.</w:t>
      </w:r>
      <w:r w:rsidRPr="2BB1EB22" w:rsidR="5898AB07">
        <w:rPr>
          <w:b w:val="1"/>
          <w:bCs w:val="1"/>
        </w:rPr>
        <w:t xml:space="preserve"> </w:t>
      </w:r>
      <w:r w:rsidRPr="2BB1EB22" w:rsidR="42696A1D">
        <w:rPr>
          <w:b w:val="1"/>
          <w:bCs w:val="1"/>
        </w:rPr>
        <w:t>Novelle der StV</w:t>
      </w:r>
      <w:r w:rsidRPr="2BB1EB22" w:rsidR="42696A1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O</w:t>
      </w:r>
      <w:r w:rsidRPr="2BB1EB22" w:rsidR="0D4E021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neu</w:t>
      </w:r>
      <w:r w:rsidRPr="2BB1EB22" w:rsidR="25E3A153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geregelte</w:t>
      </w:r>
      <w:r w:rsidRPr="2BB1EB22" w:rsidR="42696A1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2BB1EB22" w:rsidR="59063D33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automatisierte</w:t>
      </w:r>
      <w:r w:rsidRPr="2BB1EB22" w:rsidR="59063D33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Zufahrtskontrolle per Kamera für Städte und Gemeinden </w:t>
      </w:r>
      <w:r w:rsidRPr="2BB1EB22" w:rsidR="1680E0F5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die</w:t>
      </w:r>
      <w:r w:rsidRPr="2BB1EB22" w:rsidR="59063D33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</w:t>
      </w:r>
      <w:r w:rsidRPr="2BB1EB22" w:rsidR="2191B290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Um</w:t>
      </w:r>
      <w:r w:rsidRPr="2BB1EB22" w:rsidR="078FAA25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- und Durch</w:t>
      </w:r>
      <w:r w:rsidRPr="2BB1EB22" w:rsidR="2191B290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setzung der Abfahrverbote</w:t>
      </w:r>
      <w:r w:rsidRPr="2BB1EB22" w:rsidR="6E07A645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in Tirol erleichtern kan</w:t>
      </w:r>
      <w:r w:rsidRPr="2BB1EB22" w:rsidR="2E60B602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n. In diesem Zusammenhang soll auch geprüft werden, wie digitale Tools und KI die </w:t>
      </w:r>
      <w:r w:rsidRPr="2BB1EB22" w:rsidR="72C7EBD5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Exekutive</w:t>
      </w:r>
      <w:r w:rsidRPr="2BB1EB22" w:rsidR="2E60B602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entlasten k</w:t>
      </w:r>
      <w:r w:rsidRPr="2BB1EB22" w:rsidR="29401E82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önnen</w:t>
      </w:r>
      <w:r w:rsidRPr="2BB1EB22" w:rsidR="2E60B602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und welche rechtlichen Anpassung</w:t>
      </w:r>
      <w:r w:rsidRPr="2BB1EB22" w:rsidR="396C77EA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en</w:t>
      </w:r>
      <w:r w:rsidRPr="2BB1EB22" w:rsidR="2E60B602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 xml:space="preserve"> es dafür benötigt.</w:t>
      </w:r>
      <w:r w:rsidRPr="2BB1EB22" w:rsidR="12D022BE">
        <w:rPr>
          <w:rFonts w:ascii="Aptos" w:hAnsi="Aptos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de-AT" w:eastAsia="en-US" w:bidi="ar-SA"/>
        </w:rPr>
        <w:t>“</w:t>
      </w:r>
    </w:p>
    <w:p w:rsidR="00CD1461" w:rsidP="00CD1461" w:rsidRDefault="00CD1461" w14:paraId="54BD5DDD" w14:textId="77777777"/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19EA3B34" w:rsidRDefault="5225B5ED" w14:paraId="7EE850DB" w14:textId="4DBBAACD">
      <w:pPr>
        <w:pStyle w:val="Standard"/>
      </w:pPr>
      <w:r w:rsidRPr="19EA3B34" w:rsidR="5225B5E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Bei Nichtzuerkennung der Dringlichkeit möge der Antrag gem. § 27 Abs.3 GO-LT dem</w:t>
      </w:r>
      <w:r w:rsidRPr="19EA3B34" w:rsidR="038DA607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19EA3B34" w:rsidR="038DA60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" w:eastAsia="en-US" w:bidi="ar-SA"/>
        </w:rPr>
        <w:t>Ausschuss für Klima, Nachhaltigkeit, Ökologie, Energie, Verkehr sowie Land- und Forstwirtschaft</w:t>
      </w:r>
      <w:r w:rsidRPr="19EA3B34" w:rsidR="5225B5ED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sdt>
        <w:sdtPr>
          <w:id w:val="-1622601790"/>
          <w:text/>
          <w:alias w:val="Zuweisungsvorschlag"/>
          <w:tag w:val="Zuweisungsvorschlag"/>
          <w:placeholder>
            <w:docPart w:val="DefaultPlaceholder_1081868574"/>
          </w:placeholder>
        </w:sdtPr>
        <w:sdtContent/>
      </w:sdt>
      <w:r w:rsidRPr="19EA3B34" w:rsidR="5FAA5792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zugewiesen werden.</w:t>
      </w:r>
      <w:r w:rsidR="00CD1461"/>
    </w:p>
    <w:p w:rsidR="00CD1461" w:rsidP="00CD1461" w:rsidRDefault="00CD1461" w14:paraId="379CF3AA" w14:textId="77777777"/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47E6A1C2">
        <w:rPr>
          <w:rFonts w:eastAsiaTheme="minorEastAsia"/>
          <w:b/>
          <w:bCs/>
          <w:sz w:val="36"/>
          <w:szCs w:val="36"/>
        </w:rPr>
        <w:t>Begründung:</w:t>
      </w:r>
    </w:p>
    <w:p w:rsidR="00CD1461" w:rsidP="00CD1461" w:rsidRDefault="00CD1461" w14:paraId="3FBDAD93" w14:textId="286A90CE">
      <w:r w:rsidR="5D2D6D94">
        <w:rPr/>
        <w:t xml:space="preserve">Die derzeit geltenden Abfahrtsverbote </w:t>
      </w:r>
      <w:r w:rsidR="17FE60BF">
        <w:rPr/>
        <w:t xml:space="preserve">von den Autobahnen auf das niederrangige Straßennetz </w:t>
      </w:r>
      <w:r w:rsidR="5D2D6D94">
        <w:rPr/>
        <w:t>sind ein wichtiges Instrument zur Entlastung der Tiroler Bevölkerung. Die Zahlen zeigen, dass tausende Autofahrer an ve</w:t>
      </w:r>
      <w:r w:rsidR="10CB5B09">
        <w:rPr/>
        <w:t xml:space="preserve">rkehrsreichen Tagen versuchen, die Stauzonen zu umfahren und dabei wichtige Nebenfahrbahnen verstopfen und </w:t>
      </w:r>
      <w:r w:rsidR="1B02F386">
        <w:rPr/>
        <w:t xml:space="preserve">die Mobilität </w:t>
      </w:r>
      <w:r w:rsidR="10CB5B09">
        <w:rPr/>
        <w:t>ganze</w:t>
      </w:r>
      <w:r w:rsidR="78066C5D">
        <w:rPr/>
        <w:t xml:space="preserve">r </w:t>
      </w:r>
      <w:r w:rsidR="10CB5B09">
        <w:rPr/>
        <w:t xml:space="preserve">Gemeinden zum Erliegen bringen. </w:t>
      </w:r>
    </w:p>
    <w:p w:rsidR="00CD1461" w:rsidP="00CD1461" w:rsidRDefault="00CD1461" w14:paraId="67D04C09" w14:textId="3FD409E5">
      <w:r w:rsidR="10CB5B09">
        <w:rPr/>
        <w:t xml:space="preserve">In der </w:t>
      </w:r>
      <w:r w:rsidR="7F5630E9">
        <w:rPr/>
        <w:t xml:space="preserve">36. </w:t>
      </w:r>
      <w:r w:rsidR="10CB5B09">
        <w:rPr/>
        <w:t>Novelle der StVO</w:t>
      </w:r>
      <w:r w:rsidR="0337FD72">
        <w:rPr/>
        <w:t xml:space="preserve"> wurden rechtliche Rahmenbedingungen geschaffen, um zukünftig per Kamera automatisierte Zufahrtskontrollen in Stä</w:t>
      </w:r>
      <w:r w:rsidR="2FCD01CE">
        <w:rPr/>
        <w:t>dte</w:t>
      </w:r>
      <w:r w:rsidR="0337FD72">
        <w:rPr/>
        <w:t>n und Gem</w:t>
      </w:r>
      <w:r w:rsidR="0FCBB465">
        <w:rPr/>
        <w:t xml:space="preserve">einden zu ermöglichen. Eventuell könnten diese rechtlichen Neuerungen auch Grundlage dafür sein, auch die geltenden Abfahrtsverbote besser durchzusetzen und illegal abfahrende </w:t>
      </w:r>
      <w:r w:rsidR="0AFF8D57">
        <w:rPr/>
        <w:t xml:space="preserve">Verkehrsteilnehmer leichter zu identifizieren und zu sanktionieren. </w:t>
      </w:r>
    </w:p>
    <w:p w:rsidR="569F8DCE" w:rsidRDefault="569F8DCE" w14:paraId="1D9C1B66" w14:textId="2ED33408">
      <w:r w:rsidR="569F8DCE">
        <w:rPr/>
        <w:t xml:space="preserve">Die Dringlichkeit ergibt sich </w:t>
      </w:r>
      <w:r w:rsidR="5BAB82CC">
        <w:rPr/>
        <w:t>aus der Tatsache, dass die Transit- und Verkehrsbelastung für die Tiroler Bevölkerung immer extremer wird und es daher rasch Maßnahmen benötigt.</w:t>
      </w:r>
    </w:p>
    <w:p w:rsidR="00CD1461" w:rsidP="00CD1461" w:rsidRDefault="00CD1461" w14:paraId="6F2A0E89" w14:textId="77777777"/>
    <w:p w:rsidR="04956993" w:rsidRDefault="04956993" w14:paraId="616A7694" w14:textId="488371CA"/>
    <w:p w:rsidRPr="00CD1461" w:rsidR="00CD1461" w:rsidP="00CD1461" w:rsidRDefault="00CD1461" w14:paraId="35BCB71A" w14:textId="686C1553">
      <w:r>
        <w:t xml:space="preserve">Innsbruck, am </w:t>
      </w:r>
      <w:r w:rsidR="0011048C">
        <w:fldChar w:fldCharType="begin"/>
      </w:r>
      <w:r w:rsidR="0011048C">
        <w:instrText xml:space="preserve"> TIME \@ "d. MMMM yyyy" </w:instrText>
      </w:r>
      <w:r w:rsidR="0011048C">
        <w:fldChar w:fldCharType="separate"/>
      </w:r>
      <w:r w:rsidR="0011048C">
        <w:rPr>
          <w:noProof/>
        </w:rPr>
        <w:t>29. März 2026</w:t>
      </w:r>
      <w:r w:rsidR="0011048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1048C"/>
    <w:rsid w:val="001413C5"/>
    <w:rsid w:val="00255C29"/>
    <w:rsid w:val="00294811"/>
    <w:rsid w:val="00490D80"/>
    <w:rsid w:val="00766598"/>
    <w:rsid w:val="007B7512"/>
    <w:rsid w:val="00A52C43"/>
    <w:rsid w:val="00B5280F"/>
    <w:rsid w:val="00CD1461"/>
    <w:rsid w:val="00EA7E95"/>
    <w:rsid w:val="021EE19C"/>
    <w:rsid w:val="0337FD72"/>
    <w:rsid w:val="038DA607"/>
    <w:rsid w:val="04956993"/>
    <w:rsid w:val="078FAA25"/>
    <w:rsid w:val="0AFF8D57"/>
    <w:rsid w:val="0CC02708"/>
    <w:rsid w:val="0D4E021D"/>
    <w:rsid w:val="0FCBB465"/>
    <w:rsid w:val="10BB10D4"/>
    <w:rsid w:val="10CB5B09"/>
    <w:rsid w:val="10D72F0F"/>
    <w:rsid w:val="11F46C2A"/>
    <w:rsid w:val="12D022BE"/>
    <w:rsid w:val="1306226A"/>
    <w:rsid w:val="15624803"/>
    <w:rsid w:val="15C5E833"/>
    <w:rsid w:val="1680E0F5"/>
    <w:rsid w:val="17FE60BF"/>
    <w:rsid w:val="19EA3B34"/>
    <w:rsid w:val="1B02F386"/>
    <w:rsid w:val="1CA29CA7"/>
    <w:rsid w:val="1DCF8EDC"/>
    <w:rsid w:val="2191B290"/>
    <w:rsid w:val="25636D93"/>
    <w:rsid w:val="25E3A153"/>
    <w:rsid w:val="27CE7E9B"/>
    <w:rsid w:val="28CED3F9"/>
    <w:rsid w:val="290DB95A"/>
    <w:rsid w:val="29401E82"/>
    <w:rsid w:val="2B2E4E00"/>
    <w:rsid w:val="2BB1EB22"/>
    <w:rsid w:val="2DB4C214"/>
    <w:rsid w:val="2E60B602"/>
    <w:rsid w:val="2E78DA6B"/>
    <w:rsid w:val="2EC31132"/>
    <w:rsid w:val="2FCD01CE"/>
    <w:rsid w:val="3029CB64"/>
    <w:rsid w:val="3052201C"/>
    <w:rsid w:val="3664BF74"/>
    <w:rsid w:val="396C77EA"/>
    <w:rsid w:val="39A3AF86"/>
    <w:rsid w:val="3B764EE8"/>
    <w:rsid w:val="3D44D204"/>
    <w:rsid w:val="42696A1D"/>
    <w:rsid w:val="43018441"/>
    <w:rsid w:val="47E6A1C2"/>
    <w:rsid w:val="48F79B8E"/>
    <w:rsid w:val="4A8136D0"/>
    <w:rsid w:val="4BC9B06D"/>
    <w:rsid w:val="50D154D6"/>
    <w:rsid w:val="51FE3D3C"/>
    <w:rsid w:val="5225B5ED"/>
    <w:rsid w:val="53238936"/>
    <w:rsid w:val="544560F8"/>
    <w:rsid w:val="569F8DCE"/>
    <w:rsid w:val="5898AB07"/>
    <w:rsid w:val="59063D33"/>
    <w:rsid w:val="5925B952"/>
    <w:rsid w:val="5BAB82CC"/>
    <w:rsid w:val="5C977A02"/>
    <w:rsid w:val="5D2D6D94"/>
    <w:rsid w:val="5FAA5792"/>
    <w:rsid w:val="63DF744D"/>
    <w:rsid w:val="65244978"/>
    <w:rsid w:val="65C2192A"/>
    <w:rsid w:val="694DD89B"/>
    <w:rsid w:val="6CF6ADF1"/>
    <w:rsid w:val="6D6BA5A9"/>
    <w:rsid w:val="6E07A645"/>
    <w:rsid w:val="716F0FFD"/>
    <w:rsid w:val="72BF6140"/>
    <w:rsid w:val="72C7EBD5"/>
    <w:rsid w:val="74C918AD"/>
    <w:rsid w:val="78066C5D"/>
    <w:rsid w:val="7A8EC4D7"/>
    <w:rsid w:val="7B3638C7"/>
    <w:rsid w:val="7B986F29"/>
    <w:rsid w:val="7D830CDF"/>
    <w:rsid w:val="7F0266FB"/>
    <w:rsid w:val="7F5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>Ausschuss für Klima, Nachhaltigkeit, Ökologie, Energie, Verkehr sowie Land- und Forstwirtschaft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C4CC2-71DD-471E-859C-02A23897B3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Technische Untersützung bei Abfahrverboten</dc:title>
  <dc:subject/>
  <dc:creator>Robin Exenberger</dc:creator>
  <keywords/>
  <dc:description/>
  <lastModifiedBy>Birgit Obermüller</lastModifiedBy>
  <revision>12</revision>
  <dcterms:created xsi:type="dcterms:W3CDTF">2025-10-05T18:09:00.0000000Z</dcterms:created>
  <dcterms:modified xsi:type="dcterms:W3CDTF">2026-05-12T12:55:12.9793666Z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