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customXml/item3.xml" ContentType="application/xml"/>
  <Override PartName="/customXml/itemProps3.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1.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0CD1461" w14:paraId="4A95CC8D" w14:textId="20DEC6B4">
      <w:pPr>
        <w:rPr>
          <w:b w:val="1"/>
          <w:bCs w:val="1"/>
          <w:sz w:val="36"/>
          <w:szCs w:val="36"/>
        </w:rPr>
      </w:pPr>
      <w:r w:rsidRPr="3CAEE950" w:rsidR="2CF3D862">
        <w:rPr>
          <w:b w:val="1"/>
          <w:bCs w:val="1"/>
          <w:sz w:val="36"/>
          <w:szCs w:val="36"/>
        </w:rPr>
        <w:t>Dringlichkeitsa</w:t>
      </w:r>
      <w:r w:rsidRPr="3CAEE950" w:rsidR="00CD1461">
        <w:rPr>
          <w:b w:val="1"/>
          <w:bCs w:val="1"/>
          <w:sz w:val="36"/>
          <w:szCs w:val="36"/>
        </w:rPr>
        <w:t>ntrag</w:t>
      </w:r>
    </w:p>
    <w:p w:rsidR="00CD1461" w:rsidP="00CD1461" w:rsidRDefault="00CD1461" w14:paraId="2DEC72F5" w14:textId="77777777"/>
    <w:p w:rsidR="00CD1461" w:rsidP="00CD1461" w:rsidRDefault="00CD1461" w14:paraId="7F8CD99E" w14:textId="461B7FB5">
      <w:r>
        <w:t xml:space="preserve">des </w:t>
      </w:r>
      <w:proofErr w:type="gramStart"/>
      <w:r>
        <w:t>NEOS Landtagsklub</w:t>
      </w:r>
      <w:proofErr w:type="gramEnd"/>
      <w:r>
        <w:t xml:space="preserve"> (Erstantragstellerin </w:t>
      </w:r>
      <w:sdt>
        <w:sdtPr>
          <w:alias w:val="Antragstellerin"/>
          <w:tag w:val="Antragstellerin"/>
          <w:id w:val="-535032948"/>
          <w:text/>
        </w:sdtPr>
        <w:sdtEndPr/>
        <w:sdtContent>
          <w:r>
            <w:t>LA Susanna Riedlsperger</w:t>
          </w:r>
        </w:sdtContent>
      </w:sdt>
      <w:r>
        <w:t>)</w:t>
      </w:r>
    </w:p>
    <w:p w:rsidR="00CD1461" w:rsidP="1EDA5092" w:rsidRDefault="00CD1461" w14:paraId="6C7F8204" w14:textId="5B5EB693">
      <w:pPr>
        <w:rPr>
          <w:b/>
          <w:bCs/>
        </w:rPr>
      </w:pPr>
      <w:r>
        <w:t xml:space="preserve">betreffend: </w:t>
      </w:r>
      <w:sdt>
        <w:sdtPr>
          <w:alias w:val="Titel"/>
          <w:tag w:val="Titel"/>
          <w:id w:val="936942162"/>
          <w:text/>
        </w:sdtPr>
        <w:sdtEndPr/>
        <w:sdtContent>
          <w:r w:rsidRPr="1EDA5092">
            <w:rPr>
              <w:b/>
              <w:bCs/>
            </w:rPr>
            <w:t>Einfrieren Parteienförderung</w:t>
          </w:r>
        </w:sdtContent>
      </w:sdt>
    </w:p>
    <w:p w:rsidR="00CD1461" w:rsidP="00CD1461" w:rsidRDefault="00CD1461" w14:paraId="5064F4DF" w14:textId="77777777"/>
    <w:p w:rsidR="00CD1461" w:rsidP="00CD1461" w:rsidRDefault="00CD1461" w14:paraId="0D8FB875" w14:textId="1DA878C4">
      <w:r>
        <w:t>Der Landtag wolle beschließen</w:t>
      </w:r>
    </w:p>
    <w:p w:rsidR="00CD1461" w:rsidP="6AAB13F9" w:rsidRDefault="00CD1461" w14:paraId="69D168B1" w14:textId="0CF34294">
      <w:pPr>
        <w:rPr>
          <w:b w:val="1"/>
          <w:bCs w:val="1"/>
        </w:rPr>
      </w:pPr>
      <w:r w:rsidRPr="72A8E7D1" w:rsidR="4D89FA73">
        <w:rPr>
          <w:b w:val="1"/>
          <w:bCs w:val="1"/>
        </w:rPr>
        <w:t>"</w:t>
      </w:r>
      <w:r w:rsidRPr="72A8E7D1" w:rsidR="425D6EDD">
        <w:rPr>
          <w:b w:val="1"/>
          <w:bCs w:val="1"/>
        </w:rPr>
        <w:t>Die Tiroler Landesregierung wird aufgefordert</w:t>
      </w:r>
      <w:r w:rsidRPr="72A8E7D1" w:rsidR="0D2DBA6C">
        <w:rPr>
          <w:b w:val="1"/>
          <w:bCs w:val="1"/>
        </w:rPr>
        <w:t xml:space="preserve"> dem Vorbild des B</w:t>
      </w:r>
      <w:r w:rsidRPr="72A8E7D1" w:rsidR="0D2DBA6C">
        <w:rPr>
          <w:b w:val="1"/>
          <w:bCs w:val="1"/>
        </w:rPr>
        <w:t>undes</w:t>
      </w:r>
      <w:r w:rsidRPr="72A8E7D1" w:rsidR="0D2DBA6C">
        <w:rPr>
          <w:b w:val="1"/>
          <w:bCs w:val="1"/>
        </w:rPr>
        <w:t xml:space="preserve"> zu folgen und</w:t>
      </w:r>
      <w:r w:rsidRPr="72A8E7D1" w:rsidR="425D6EDD">
        <w:rPr>
          <w:b w:val="1"/>
          <w:bCs w:val="1"/>
        </w:rPr>
        <w:t xml:space="preserve"> dem Tiroler Landtag einen Gesetzesänderungsvorschlag zur Beratung und Beschlussfassung vorzulegen, um die Valorisierung (Erhöhung) der </w:t>
      </w:r>
      <w:r w:rsidRPr="72A8E7D1" w:rsidR="425D6EDD">
        <w:rPr>
          <w:b w:val="1"/>
          <w:bCs w:val="1"/>
        </w:rPr>
        <w:t>Parteien</w:t>
      </w:r>
      <w:r w:rsidRPr="72A8E7D1" w:rsidR="4269DBDB">
        <w:rPr>
          <w:b w:val="1"/>
          <w:bCs w:val="1"/>
        </w:rPr>
        <w:t xml:space="preserve">förderung </w:t>
      </w:r>
      <w:r w:rsidRPr="72A8E7D1" w:rsidR="1A23B75D">
        <w:rPr>
          <w:b w:val="1"/>
          <w:bCs w:val="1"/>
        </w:rPr>
        <w:t>zumindest für</w:t>
      </w:r>
      <w:r w:rsidRPr="72A8E7D1" w:rsidR="0A3ABD29">
        <w:rPr>
          <w:b w:val="1"/>
          <w:bCs w:val="1"/>
        </w:rPr>
        <w:t xml:space="preserve"> das</w:t>
      </w:r>
      <w:r w:rsidRPr="72A8E7D1" w:rsidR="0A3ABD29">
        <w:rPr>
          <w:b w:val="1"/>
          <w:bCs w:val="1"/>
        </w:rPr>
        <w:t xml:space="preserve"> </w:t>
      </w:r>
      <w:r w:rsidRPr="72A8E7D1" w:rsidR="425D6EDD">
        <w:rPr>
          <w:b w:val="1"/>
          <w:bCs w:val="1"/>
        </w:rPr>
        <w:t>Jahr</w:t>
      </w:r>
      <w:r w:rsidRPr="72A8E7D1" w:rsidR="304DF213">
        <w:rPr>
          <w:b w:val="1"/>
          <w:bCs w:val="1"/>
        </w:rPr>
        <w:t xml:space="preserve"> 2027</w:t>
      </w:r>
      <w:r w:rsidRPr="72A8E7D1" w:rsidR="425D6EDD">
        <w:rPr>
          <w:b w:val="1"/>
          <w:bCs w:val="1"/>
        </w:rPr>
        <w:t xml:space="preserve"> auszusetzen</w:t>
      </w:r>
      <w:r w:rsidRPr="72A8E7D1" w:rsidR="20B9309F">
        <w:rPr>
          <w:b w:val="1"/>
          <w:bCs w:val="1"/>
        </w:rPr>
        <w:t>."</w:t>
      </w:r>
    </w:p>
    <w:p w:rsidR="00CD1461" w:rsidP="00CD1461" w:rsidRDefault="00CD1461" w14:paraId="54BD5DDD" w14:textId="77777777"/>
    <w:p w:rsidR="00CD1461" w:rsidP="00CD1461" w:rsidRDefault="00CD1461" w14:paraId="09C8B953" w14:textId="0D0DBC44">
      <w:pPr>
        <w:rPr>
          <w:b/>
          <w:bCs/>
          <w:u w:val="single"/>
        </w:rPr>
      </w:pPr>
      <w:r w:rsidRPr="00CD1461">
        <w:rPr>
          <w:b/>
          <w:bCs/>
          <w:u w:val="single"/>
        </w:rPr>
        <w:t>Zuweisungsvorschlag</w:t>
      </w:r>
      <w:r>
        <w:rPr>
          <w:b/>
          <w:bCs/>
          <w:u w:val="single"/>
        </w:rPr>
        <w:t>:</w:t>
      </w:r>
    </w:p>
    <w:p w:rsidR="00CD1461" w:rsidP="00CD1461" w:rsidRDefault="002F373D" w14:paraId="7EE850DB" w14:textId="1F021C66">
      <w:sdt>
        <w:sdtPr>
          <w:alias w:val="Zuweisungsvorschlag"/>
          <w:tag w:val="Zuweisungsvorschlag"/>
          <w:id w:val="-1622601790"/>
          <w:text/>
        </w:sdtPr>
        <w:sdtEndPr/>
        <w:sdtContent>
          <w:r w:rsidR="00CD1461">
            <w:t>Finanzausschuss</w:t>
          </w:r>
        </w:sdtContent>
      </w:sdt>
    </w:p>
    <w:p w:rsidR="00CD1461" w:rsidP="00CD1461" w:rsidRDefault="00CD1461" w14:paraId="357F0B11" w14:textId="77777777"/>
    <w:p w:rsidR="00CD1461" w:rsidP="27641201" w:rsidRDefault="00CD1461" w14:paraId="7C5D4FC5" w14:textId="1A2254C1">
      <w:pPr>
        <w:pStyle w:val="Standard"/>
        <w:rPr>
          <w:b w:val="1"/>
          <w:bCs w:val="1"/>
          <w:sz w:val="36"/>
          <w:szCs w:val="36"/>
        </w:rPr>
      </w:pPr>
      <w:r w:rsidRPr="136AFCA4" w:rsidR="00CD1461">
        <w:rPr>
          <w:rFonts w:eastAsia="" w:eastAsiaTheme="minorEastAsia"/>
          <w:b w:val="1"/>
          <w:bCs w:val="1"/>
          <w:sz w:val="36"/>
          <w:szCs w:val="36"/>
        </w:rPr>
        <w:t>Begründung:</w:t>
      </w:r>
    </w:p>
    <w:p w:rsidRPr="00CD1461" w:rsidR="00CD1461" w:rsidP="136AFCA4" w:rsidRDefault="00CD1461" w14:paraId="1E3A47F3" w14:textId="44D6730A">
      <w:pPr>
        <w:pStyle w:val="Standard"/>
        <w:suppressLineNumbers w:val="0"/>
        <w:bidi w:val="0"/>
        <w:jc w:val="left"/>
      </w:pPr>
      <w:r w:rsidRPr="136AFCA4" w:rsidR="18DC1761">
        <w:rPr>
          <w:noProof w:val="0"/>
          <w:lang w:val="de-DE"/>
        </w:rPr>
        <w:t xml:space="preserve">In keinem anderen europäischen Land sind die öffentlichen Mittel, die politischen Parteien zur Verfügung stehen, so hoch wie in Österreich. Auch Tirol bildet dabei keine Ausnahme. </w:t>
      </w:r>
      <w:r w:rsidRPr="136AFCA4" w:rsidR="3C8E9302">
        <w:rPr>
          <w:rFonts w:ascii="Aptos" w:hAnsi="Aptos" w:eastAsia="Aptos" w:cs="Aptos"/>
          <w:noProof w:val="0"/>
          <w:sz w:val="24"/>
          <w:szCs w:val="24"/>
          <w:lang w:val="de-DE"/>
        </w:rPr>
        <w:t>Die Parteienförderung dient der Sicherstellung der demokratischen Willensbildung und soll politischen Parteien die Erfüllung ihrer verfassungsmäßigen Aufgaben ermöglichen. Gleichzeitig ist sie jedoch aus öffentlichen Mitteln zu finanzieren und daher stets unter dem Gesichtspunkt eines sparsamen, wirtschaftlichen und zweckmäßigen Umgangs mit Steuergeldern zu betrachten.</w:t>
      </w:r>
    </w:p>
    <w:p w:rsidRPr="00CD1461" w:rsidR="00CD1461" w:rsidP="136AFCA4" w:rsidRDefault="00CD1461" w14:paraId="03125EA7" w14:textId="4B5DBD66">
      <w:pPr>
        <w:bidi w:val="0"/>
        <w:jc w:val="left"/>
      </w:pPr>
      <w:r w:rsidRPr="5190D957" w:rsidR="3C8E9302">
        <w:rPr>
          <w:rFonts w:ascii="Aptos" w:hAnsi="Aptos" w:eastAsia="Aptos" w:cs="Aptos"/>
          <w:noProof w:val="0"/>
          <w:sz w:val="24"/>
          <w:szCs w:val="24"/>
          <w:lang w:val="de-DE"/>
        </w:rPr>
        <w:t xml:space="preserve">Angesichts der aktuellen budgetären Herausforderungen auf Landesebene sowie der steigenden Ausgaben in zahlreichen zentralen Bereichen wie Gesundheit, Pflege, Bildung, Kinderbetreuung und Infrastruktur erscheint es durchaus angebracht, dem Vorbild des Bundes zu folgen und die Valorisierung der Parteienförderung </w:t>
      </w:r>
      <w:r w:rsidRPr="5190D957" w:rsidR="0699B9BE">
        <w:rPr>
          <w:rFonts w:ascii="Aptos" w:hAnsi="Aptos" w:eastAsia="Aptos" w:cs="Aptos"/>
          <w:noProof w:val="0"/>
          <w:sz w:val="24"/>
          <w:szCs w:val="24"/>
          <w:lang w:val="de-DE"/>
        </w:rPr>
        <w:t xml:space="preserve">zumindest für das </w:t>
      </w:r>
      <w:r w:rsidRPr="5190D957" w:rsidR="3C8E9302">
        <w:rPr>
          <w:rFonts w:ascii="Aptos" w:hAnsi="Aptos" w:eastAsia="Aptos" w:cs="Aptos"/>
          <w:noProof w:val="0"/>
          <w:sz w:val="24"/>
          <w:szCs w:val="24"/>
          <w:lang w:val="de-DE"/>
        </w:rPr>
        <w:t>Jahr</w:t>
      </w:r>
      <w:r w:rsidRPr="5190D957" w:rsidR="63EE7E07">
        <w:rPr>
          <w:rFonts w:ascii="Aptos" w:hAnsi="Aptos" w:eastAsia="Aptos" w:cs="Aptos"/>
          <w:noProof w:val="0"/>
          <w:sz w:val="24"/>
          <w:szCs w:val="24"/>
          <w:lang w:val="de-DE"/>
        </w:rPr>
        <w:t xml:space="preserve"> 2027</w:t>
      </w:r>
      <w:r w:rsidRPr="5190D957" w:rsidR="3C8E9302">
        <w:rPr>
          <w:rFonts w:ascii="Aptos" w:hAnsi="Aptos" w:eastAsia="Aptos" w:cs="Aptos"/>
          <w:noProof w:val="0"/>
          <w:sz w:val="24"/>
          <w:szCs w:val="24"/>
          <w:lang w:val="de-DE"/>
        </w:rPr>
        <w:t xml:space="preserve"> aus</w:t>
      </w:r>
      <w:r w:rsidRPr="5190D957" w:rsidR="03D655CC">
        <w:rPr>
          <w:rFonts w:ascii="Aptos" w:hAnsi="Aptos" w:eastAsia="Aptos" w:cs="Aptos"/>
          <w:noProof w:val="0"/>
          <w:sz w:val="24"/>
          <w:szCs w:val="24"/>
          <w:lang w:val="de-DE"/>
        </w:rPr>
        <w:t>zusetzen.</w:t>
      </w:r>
      <w:r w:rsidRPr="5190D957" w:rsidR="3C8E9302">
        <w:rPr>
          <w:rFonts w:ascii="Aptos" w:hAnsi="Aptos" w:eastAsia="Aptos" w:cs="Aptos"/>
          <w:noProof w:val="0"/>
          <w:sz w:val="24"/>
          <w:szCs w:val="24"/>
          <w:lang w:val="de-DE"/>
        </w:rPr>
        <w:t xml:space="preserve"> </w:t>
      </w:r>
      <w:r w:rsidRPr="5190D957" w:rsidR="3C8E9302">
        <w:rPr>
          <w:rFonts w:ascii="Aptos" w:hAnsi="Aptos" w:eastAsia="Aptos" w:cs="Aptos"/>
          <w:noProof w:val="0"/>
          <w:sz w:val="24"/>
          <w:szCs w:val="24"/>
          <w:lang w:val="de-DE"/>
        </w:rPr>
        <w:t>Parteien</w:t>
      </w:r>
      <w:r w:rsidRPr="5190D957" w:rsidR="2C0A259D">
        <w:rPr>
          <w:rFonts w:ascii="Aptos" w:hAnsi="Aptos" w:eastAsia="Aptos" w:cs="Aptos"/>
          <w:noProof w:val="0"/>
          <w:sz w:val="24"/>
          <w:szCs w:val="24"/>
          <w:lang w:val="de-DE"/>
        </w:rPr>
        <w:t xml:space="preserve"> stehen</w:t>
      </w:r>
      <w:r w:rsidRPr="5190D957" w:rsidR="3C8E9302">
        <w:rPr>
          <w:rFonts w:ascii="Aptos" w:hAnsi="Aptos" w:eastAsia="Aptos" w:cs="Aptos"/>
          <w:noProof w:val="0"/>
          <w:sz w:val="24"/>
          <w:szCs w:val="24"/>
          <w:lang w:val="de-DE"/>
        </w:rPr>
        <w:t xml:space="preserve"> in besonderer Verantwortung, mit öffentlichen Geldern sorgfältig umzugehen und gegenüber der Bevölkerung Maß zu halten. In Zeiten, in denen viele Menschen mit steigenden Lebenshaltungskosten, Wohnkosten und wirtschaftlichen Unsicherheiten konfrontiert sind, würde eine Erhöhung der Parteienförderung nur schwer nachvollziehbar sein und könnte das Vertrauen in die politischen Institutionen beeinträchtigen.</w:t>
      </w:r>
    </w:p>
    <w:p w:rsidRPr="00CD1461" w:rsidR="00CD1461" w:rsidP="136AFCA4" w:rsidRDefault="00CD1461" w14:paraId="35BCB71A" w14:textId="332C0273">
      <w:pPr>
        <w:pStyle w:val="Standard"/>
        <w:suppressLineNumbers w:val="0"/>
        <w:bidi w:val="0"/>
        <w:spacing w:before="0" w:beforeAutospacing="off" w:after="160" w:afterAutospacing="off" w:line="278" w:lineRule="auto"/>
        <w:ind w:left="0" w:right="0"/>
        <w:jc w:val="left"/>
      </w:pPr>
      <w:r w:rsidRPr="3CAEE950" w:rsidR="46C520E6">
        <w:rPr>
          <w:noProof w:val="0"/>
          <w:lang w:val="de-DE"/>
        </w:rPr>
        <w:t>Der Vorschlag, für z</w:t>
      </w:r>
      <w:r w:rsidRPr="3CAEE950" w:rsidR="5AD288E8">
        <w:rPr>
          <w:noProof w:val="0"/>
          <w:lang w:val="de-DE"/>
        </w:rPr>
        <w:t>umindest das Jahr 2027</w:t>
      </w:r>
      <w:r w:rsidRPr="3CAEE950" w:rsidR="46C520E6">
        <w:rPr>
          <w:noProof w:val="0"/>
          <w:lang w:val="de-DE"/>
        </w:rPr>
        <w:t xml:space="preserve"> auf eine Erhöhung der Parteienfinanzierung zu verzichten, beeinträchtigt keinesfalls die einer Demokratie immanenten Mitwirkung durch Parteien</w:t>
      </w:r>
      <w:r w:rsidRPr="3CAEE950" w:rsidR="4B5ABC83">
        <w:rPr>
          <w:noProof w:val="0"/>
          <w:lang w:val="de-DE"/>
        </w:rPr>
        <w:t>.</w:t>
      </w:r>
      <w:r w:rsidRPr="3CAEE950" w:rsidR="78080464">
        <w:rPr>
          <w:noProof w:val="0"/>
          <w:lang w:val="de-DE"/>
        </w:rPr>
        <w:t xml:space="preserve"> </w:t>
      </w:r>
      <w:r w:rsidRPr="3CAEE950" w:rsidR="46C520E6">
        <w:rPr>
          <w:noProof w:val="0"/>
          <w:lang w:val="de-DE"/>
        </w:rPr>
        <w:t>Festzuhalten ist, dass durch den Antrag die zweckgebundenen Mittel für die Klubförderung hier keine</w:t>
      </w:r>
      <w:r w:rsidRPr="3CAEE950" w:rsidR="78F54AE5">
        <w:rPr>
          <w:noProof w:val="0"/>
          <w:lang w:val="de-DE"/>
        </w:rPr>
        <w:t xml:space="preserve"> </w:t>
      </w:r>
      <w:r w:rsidRPr="3CAEE950" w:rsidR="46C520E6">
        <w:rPr>
          <w:noProof w:val="0"/>
          <w:lang w:val="de-DE"/>
        </w:rPr>
        <w:t xml:space="preserve">Änderung erfahren, </w:t>
      </w:r>
      <w:r w:rsidRPr="3CAEE950" w:rsidR="462D0F6A">
        <w:rPr>
          <w:noProof w:val="0"/>
          <w:lang w:val="de-DE"/>
        </w:rPr>
        <w:t>um die parlamentarische Arbeit der Klubs nicht zu beschneiden.</w:t>
      </w:r>
    </w:p>
    <w:p w:rsidR="31CC844D" w:rsidP="3CAEE950" w:rsidRDefault="31CC844D" w14:paraId="5E8082E7" w14:textId="2B7B9203">
      <w:pPr>
        <w:pStyle w:val="Standard"/>
        <w:suppressLineNumbers w:val="0"/>
        <w:bidi w:val="0"/>
        <w:spacing w:before="0" w:beforeAutospacing="off" w:after="160" w:afterAutospacing="off" w:line="278" w:lineRule="auto"/>
        <w:ind w:left="0" w:right="0"/>
        <w:jc w:val="left"/>
      </w:pPr>
      <w:r w:rsidRPr="3CAEE950" w:rsidR="31CC844D">
        <w:rPr>
          <w:noProof w:val="0"/>
          <w:lang w:val="de-DE"/>
        </w:rPr>
        <w:t>Die Dringlichkeit ergibt sich aus der Tatsache, dass auf Grund des Spardrucks auf allen Ebenen auch die Politik ehestmöglich ihren Beitrag leisten muss.</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413C5"/>
    <w:rsid w:val="00294811"/>
    <w:rsid w:val="002F373D"/>
    <w:rsid w:val="00490D80"/>
    <w:rsid w:val="00731F71"/>
    <w:rsid w:val="00766598"/>
    <w:rsid w:val="007B7512"/>
    <w:rsid w:val="00A52C43"/>
    <w:rsid w:val="00B5280F"/>
    <w:rsid w:val="00CD1461"/>
    <w:rsid w:val="00EA7E95"/>
    <w:rsid w:val="03B9A6CB"/>
    <w:rsid w:val="03D655CC"/>
    <w:rsid w:val="044D1BB5"/>
    <w:rsid w:val="0699B9BE"/>
    <w:rsid w:val="0A3ABD29"/>
    <w:rsid w:val="0D2DBA6C"/>
    <w:rsid w:val="136AFCA4"/>
    <w:rsid w:val="14689F5C"/>
    <w:rsid w:val="1657185D"/>
    <w:rsid w:val="18DC1761"/>
    <w:rsid w:val="1A23B75D"/>
    <w:rsid w:val="1CCA5260"/>
    <w:rsid w:val="1D2FF608"/>
    <w:rsid w:val="1EDA5092"/>
    <w:rsid w:val="209831C5"/>
    <w:rsid w:val="20B9309F"/>
    <w:rsid w:val="27641201"/>
    <w:rsid w:val="2C0A259D"/>
    <w:rsid w:val="2C98F69C"/>
    <w:rsid w:val="2CF3D862"/>
    <w:rsid w:val="304DF213"/>
    <w:rsid w:val="31CC844D"/>
    <w:rsid w:val="326B31DF"/>
    <w:rsid w:val="3C2E8B8A"/>
    <w:rsid w:val="3C8E9302"/>
    <w:rsid w:val="3CAEE950"/>
    <w:rsid w:val="4206847E"/>
    <w:rsid w:val="425D6EDD"/>
    <w:rsid w:val="4269DBDB"/>
    <w:rsid w:val="462D0F6A"/>
    <w:rsid w:val="46C520E6"/>
    <w:rsid w:val="472CA1E7"/>
    <w:rsid w:val="47E6A1C2"/>
    <w:rsid w:val="4B5ABC83"/>
    <w:rsid w:val="4D89FA73"/>
    <w:rsid w:val="4DAADB52"/>
    <w:rsid w:val="4F782DD0"/>
    <w:rsid w:val="5190D957"/>
    <w:rsid w:val="5AD288E8"/>
    <w:rsid w:val="6089B363"/>
    <w:rsid w:val="63EE7E07"/>
    <w:rsid w:val="6AAB13F9"/>
    <w:rsid w:val="72A8E7D1"/>
    <w:rsid w:val="769A06C7"/>
    <w:rsid w:val="78080464"/>
    <w:rsid w:val="78F54AE5"/>
    <w:rsid w:val="7D8CAAB0"/>
    <w:rsid w:val="7F0EAE2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ec6cdefab02ae23d2f01c0cf29882226">
  <xsd:schema xmlns:xsd="http://www.w3.org/2001/XMLSchema" xmlns:xs="http://www.w3.org/2001/XMLSchema" xmlns:p="http://schemas.microsoft.com/office/2006/metadata/properties" xmlns:ns2="e42f645e-11ee-4102-9ed8-89081f6a378d" targetNamespace="http://schemas.microsoft.com/office/2006/metadata/properties" ma:root="true" ma:fieldsID="74db12d3fba111b9a17af54c2d136192"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tzung xmlns="e42f645e-11ee-4102-9ed8-89081f6a378d">30. Sitzung 07/26</Sitzung>
    <Status xmlns="e42f645e-11ee-4102-9ed8-89081f6a378d">Eingebracht</Status>
    <Zuweisungsvorschlag xmlns="e42f645e-11ee-4102-9ed8-89081f6a378d">Finanzausschuss</Zuweisungsvorschlag>
    <Antragstellerin xmlns="e42f645e-11ee-4102-9ed8-89081f6a378d">LA Susanna Riedlsperger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Props1.xml><?xml version="1.0" encoding="utf-8"?>
<ds:datastoreItem xmlns:ds="http://schemas.openxmlformats.org/officeDocument/2006/customXml" ds:itemID="{109C8C7A-B280-43BF-BD51-175C8707F6E6}"/>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Einfrieren Parteienförderung</dc:title>
  <dc:subject/>
  <dc:creator>Robin Exenberger</dc:creator>
  <cp:keywords/>
  <dc:description/>
  <cp:lastModifiedBy>Christopher Wikipil</cp:lastModifiedBy>
  <cp:revision>13</cp:revision>
  <dcterms:created xsi:type="dcterms:W3CDTF">2025-07-18T19:53:00Z</dcterms:created>
  <dcterms:modified xsi:type="dcterms:W3CDTF">2026-06-24T13:57:00Z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