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71366A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Mehr Kontrollrechte für Gemeinderäte bei ausgelagerten Gesellschaften</w:t>
          </w:r>
        </w:sdtContent>
      </w:sdt>
    </w:p>
    <w:p w:rsidR="00CD1461" w:rsidP="00CD1461" w:rsidRDefault="00CD1461" w14:paraId="5064F4DF" w14:textId="77777777"/>
    <w:p w:rsidR="00CD1461" w:rsidP="00CD1461" w:rsidRDefault="00CD1461" w14:paraId="0D8FB875" w14:textId="5B95705E">
      <w:r w:rsidR="00CD1461">
        <w:rPr/>
        <w:t>Der Landtag wolle beschließen</w:t>
      </w:r>
      <w:r w:rsidR="21628DC1">
        <w:rPr/>
        <w:t>:</w:t>
      </w:r>
    </w:p>
    <w:p w:rsidR="68922F8C" w:rsidP="1856C73E" w:rsidRDefault="68922F8C" w14:paraId="1002C1E8" w14:textId="465A9B2A">
      <w:pPr>
        <w:spacing w:before="240" w:beforeAutospacing="off" w:after="240" w:afterAutospacing="off"/>
        <w:rPr>
          <w:rFonts w:ascii="Aptos" w:hAnsi="Aptos" w:eastAsia="Aptos" w:cs="Aptos"/>
          <w:b w:val="1"/>
          <w:bCs w:val="1"/>
          <w:noProof w:val="0"/>
          <w:sz w:val="24"/>
          <w:szCs w:val="24"/>
          <w:lang w:val="de-AT"/>
        </w:rPr>
      </w:pPr>
      <w:r w:rsidRPr="60BF5B83" w:rsidR="21628DC1">
        <w:rPr>
          <w:rFonts w:ascii="Aptos" w:hAnsi="Aptos" w:eastAsia="Aptos" w:cs="Aptos"/>
          <w:b w:val="1"/>
          <w:bCs w:val="1"/>
          <w:noProof w:val="0"/>
          <w:sz w:val="24"/>
          <w:szCs w:val="24"/>
          <w:lang w:val="de-AT"/>
        </w:rPr>
        <w:t>“</w:t>
      </w:r>
      <w:r w:rsidRPr="60BF5B83" w:rsidR="68922F8C">
        <w:rPr>
          <w:rFonts w:ascii="Aptos" w:hAnsi="Aptos" w:eastAsia="Aptos" w:cs="Aptos"/>
          <w:b w:val="1"/>
          <w:bCs w:val="1"/>
          <w:noProof w:val="0"/>
          <w:sz w:val="24"/>
          <w:szCs w:val="24"/>
          <w:lang w:val="de-AT"/>
        </w:rPr>
        <w:t>Die Tiroler Landesregierung wird ersucht zu prüfen und dem Tiroler Landtag eine</w:t>
      </w:r>
      <w:r w:rsidRPr="60BF5B83" w:rsidR="72001ECF">
        <w:rPr>
          <w:rFonts w:ascii="Aptos" w:hAnsi="Aptos" w:eastAsia="Aptos" w:cs="Aptos"/>
          <w:b w:val="1"/>
          <w:bCs w:val="1"/>
          <w:noProof w:val="0"/>
          <w:sz w:val="24"/>
          <w:szCs w:val="24"/>
          <w:lang w:val="de-AT"/>
        </w:rPr>
        <w:t xml:space="preserve"> entsprechende </w:t>
      </w:r>
      <w:r w:rsidRPr="60BF5B83" w:rsidR="72001ECF">
        <w:rPr>
          <w:rFonts w:ascii="Aptos" w:hAnsi="Aptos" w:eastAsia="Aptos" w:cs="Aptos"/>
          <w:b w:val="1"/>
          <w:bCs w:val="1"/>
          <w:noProof w:val="0"/>
          <w:sz w:val="24"/>
          <w:szCs w:val="24"/>
          <w:lang w:val="de-AT"/>
        </w:rPr>
        <w:t>Gesetzesn</w:t>
      </w:r>
      <w:r w:rsidRPr="60BF5B83" w:rsidR="68922F8C">
        <w:rPr>
          <w:rFonts w:ascii="Aptos" w:hAnsi="Aptos" w:eastAsia="Aptos" w:cs="Aptos"/>
          <w:b w:val="1"/>
          <w:bCs w:val="1"/>
          <w:noProof w:val="0"/>
          <w:sz w:val="24"/>
          <w:szCs w:val="24"/>
          <w:lang w:val="de-AT"/>
        </w:rPr>
        <w:t>ovelle</w:t>
      </w:r>
      <w:r w:rsidRPr="60BF5B83" w:rsidR="68922F8C">
        <w:rPr>
          <w:rFonts w:ascii="Aptos" w:hAnsi="Aptos" w:eastAsia="Aptos" w:cs="Aptos"/>
          <w:b w:val="1"/>
          <w:bCs w:val="1"/>
          <w:noProof w:val="0"/>
          <w:sz w:val="24"/>
          <w:szCs w:val="24"/>
          <w:lang w:val="de-AT"/>
        </w:rPr>
        <w:t xml:space="preserve"> vorzulegen, mit der die Kontroll- und Informationsrechte der Gemeinderäte gegenüber ausgegliederten Gesellschaften von Gemeinden gestärkt werden. Ziel einer solchen Reform soll es sein sicherzustellen, dass Gemeinderäte auch bei Gemeindebeteiligungen und ausgelagerten Gesellschaften, an denen eine Gemeinde unmittelbar oder mittelbar beteiligt ist, über ausreichende Informations-, Einsichts- und Kontrollrechte verfügen, um ihre demokratische Kontrollfunktion wirksam wahrnehmen zu können.</w:t>
      </w:r>
      <w:r w:rsidRPr="60BF5B83" w:rsidR="1EA975FB">
        <w:rPr>
          <w:rFonts w:ascii="Aptos" w:hAnsi="Aptos" w:eastAsia="Aptos" w:cs="Aptos"/>
          <w:b w:val="1"/>
          <w:bCs w:val="1"/>
          <w:noProof w:val="0"/>
          <w:sz w:val="24"/>
          <w:szCs w:val="24"/>
          <w:lang w:val="de-AT"/>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630F5ABF">
      <w:r w:rsidR="5225B5ED">
        <w:rPr/>
        <w:t xml:space="preserve">Bei Nichtzuerkennung der Dringlichkeit möge der Antrag gem. § 27 Abs.3 GO-LT </w:t>
      </w:r>
      <w:r w:rsidR="5225B5ED">
        <w:rPr/>
        <w:t xml:space="preserve">dem </w:t>
      </w:r>
      <w:sdt>
        <w:sdtPr>
          <w:alias w:val="Zuweisungsvorschlag"/>
          <w:tag w:val="Zuweisungsvorschlag"/>
          <w:id w:val="-1622601790"/>
          <w:text/>
          <w:placeholder>
            <w:docPart w:val="DefaultPlaceholder_1081868574"/>
          </w:placeholder>
        </w:sdtPr>
        <w:sdtEndPr/>
        <w:sdtContent>
          <w:r w:rsidR="2ACEE61A">
            <w:rPr/>
            <w:t>Ausschuss</w:t>
          </w:r>
          <w:r w:rsidR="2ACEE61A">
            <w:rPr/>
            <w:t xml:space="preserve"> für Wohnen, Raumordnung, Rechts- und Gemeindeangelegenheiten</w:t>
          </w:r>
          <w:r w:rsidR="00CD1461"/>
        </w:sdtContent>
      </w:sdt>
      <w:r w:rsidR="5FAA5792">
        <w:rPr/>
        <w:t xml:space="preserve"> zugewiesen werden.</w:t>
      </w:r>
    </w:p>
    <w:p w:rsidR="00CD1461" w:rsidP="1856C73E" w:rsidRDefault="00CD1461" w14:paraId="379CF3AA" w14:textId="69FA5CA4">
      <w:pPr>
        <w:pStyle w:val="Standard"/>
      </w:pPr>
    </w:p>
    <w:p w:rsidR="00CD1461" w:rsidP="47E6A1C2" w:rsidRDefault="00CD1461" w14:paraId="7C5D4FC5" w14:textId="6631DE2E">
      <w:pPr>
        <w:rPr>
          <w:b/>
          <w:bCs/>
          <w:sz w:val="36"/>
          <w:szCs w:val="36"/>
        </w:rPr>
      </w:pPr>
      <w:r w:rsidRPr="47E6A1C2">
        <w:rPr>
          <w:rFonts w:eastAsiaTheme="minorEastAsia"/>
          <w:b/>
          <w:bCs/>
          <w:sz w:val="36"/>
          <w:szCs w:val="36"/>
        </w:rPr>
        <w:t>Begründung:</w:t>
      </w:r>
    </w:p>
    <w:p w:rsidR="00CD1461" w:rsidP="1856C73E" w:rsidRDefault="00CD1461" w14:paraId="2040166B" w14:textId="1C503685">
      <w:pPr>
        <w:spacing w:before="240" w:beforeAutospacing="off" w:after="240" w:afterAutospacing="off"/>
        <w:rPr>
          <w:rFonts w:ascii="Aptos" w:hAnsi="Aptos" w:eastAsia="Aptos" w:cs="Aptos"/>
          <w:b w:val="0"/>
          <w:bCs w:val="0"/>
          <w:noProof w:val="0"/>
          <w:sz w:val="24"/>
          <w:szCs w:val="24"/>
          <w:lang w:val="de-AT"/>
        </w:rPr>
      </w:pPr>
      <w:r w:rsidRPr="60BF5B83" w:rsidR="26F1FFC2">
        <w:rPr>
          <w:rFonts w:ascii="Aptos" w:hAnsi="Aptos" w:eastAsia="Aptos" w:cs="Aptos"/>
          <w:b w:val="0"/>
          <w:bCs w:val="0"/>
          <w:noProof w:val="0"/>
          <w:sz w:val="24"/>
          <w:szCs w:val="24"/>
          <w:lang w:val="de-AT"/>
        </w:rPr>
        <w:t xml:space="preserve">Gemeinden nehmen ihre Aufgaben zunehmend nicht mehr ausschließlich innerhalb der klassischen Gemeindeverwaltung wahr, sondern </w:t>
      </w:r>
      <w:r w:rsidRPr="60BF5B83" w:rsidR="26F1FFC2">
        <w:rPr>
          <w:rFonts w:ascii="Aptos" w:hAnsi="Aptos" w:eastAsia="Aptos" w:cs="Aptos"/>
          <w:b w:val="0"/>
          <w:bCs w:val="0"/>
          <w:noProof w:val="0"/>
          <w:sz w:val="24"/>
          <w:szCs w:val="24"/>
          <w:lang w:val="de-AT"/>
        </w:rPr>
        <w:t>lagern einzelne Tätigkeitsbereiche in Gesellschaften aus</w:t>
      </w:r>
      <w:r w:rsidRPr="60BF5B83" w:rsidR="26F1FFC2">
        <w:rPr>
          <w:rFonts w:ascii="Aptos" w:hAnsi="Aptos" w:eastAsia="Aptos" w:cs="Aptos"/>
          <w:b w:val="0"/>
          <w:bCs w:val="0"/>
          <w:noProof w:val="0"/>
          <w:sz w:val="24"/>
          <w:szCs w:val="24"/>
          <w:lang w:val="de-AT"/>
        </w:rPr>
        <w:t xml:space="preserve">, etwa in Form von GmbHs oder anderen Beteiligungsmodellen. Solche Konstruktionen können organisatorische und wirtschaftliche Vorteile bieten, führen jedoch auch dazu, dass </w:t>
      </w:r>
      <w:r w:rsidRPr="60BF5B83" w:rsidR="26F1FFC2">
        <w:rPr>
          <w:rFonts w:ascii="Aptos" w:hAnsi="Aptos" w:eastAsia="Aptos" w:cs="Aptos"/>
          <w:b w:val="0"/>
          <w:bCs w:val="0"/>
          <w:noProof w:val="0"/>
          <w:sz w:val="24"/>
          <w:szCs w:val="24"/>
          <w:lang w:val="de-AT"/>
        </w:rPr>
        <w:t>wichtige Entscheidungen und finanzielle Risiken außerhalb der unmittelbaren Gemeindeverwaltung entstehen</w:t>
      </w:r>
      <w:r w:rsidRPr="60BF5B83" w:rsidR="26F1FFC2">
        <w:rPr>
          <w:rFonts w:ascii="Aptos" w:hAnsi="Aptos" w:eastAsia="Aptos" w:cs="Aptos"/>
          <w:b w:val="0"/>
          <w:bCs w:val="0"/>
          <w:noProof w:val="0"/>
          <w:sz w:val="24"/>
          <w:szCs w:val="24"/>
          <w:lang w:val="de-AT"/>
        </w:rPr>
        <w:t>.</w:t>
      </w:r>
      <w:r w:rsidRPr="60BF5B83" w:rsidR="50FC78D3">
        <w:rPr>
          <w:rFonts w:ascii="Aptos" w:hAnsi="Aptos" w:eastAsia="Aptos" w:cs="Aptos"/>
          <w:b w:val="0"/>
          <w:bCs w:val="0"/>
          <w:noProof w:val="0"/>
          <w:sz w:val="24"/>
          <w:szCs w:val="24"/>
          <w:lang w:val="de-AT"/>
        </w:rPr>
        <w:t xml:space="preserve"> Vergleichbar mit Landesgesellschaften, in die der Landtag auch nur begrenzte </w:t>
      </w:r>
      <w:r w:rsidRPr="60BF5B83" w:rsidR="50FC78D3">
        <w:rPr>
          <w:rFonts w:ascii="Aptos" w:hAnsi="Aptos" w:eastAsia="Aptos" w:cs="Aptos"/>
          <w:b w:val="0"/>
          <w:bCs w:val="0"/>
          <w:noProof w:val="0"/>
          <w:sz w:val="24"/>
          <w:szCs w:val="24"/>
          <w:lang w:val="de-AT"/>
        </w:rPr>
        <w:t>Ensichtmöglichkeiten</w:t>
      </w:r>
      <w:r w:rsidRPr="60BF5B83" w:rsidR="50FC78D3">
        <w:rPr>
          <w:rFonts w:ascii="Aptos" w:hAnsi="Aptos" w:eastAsia="Aptos" w:cs="Aptos"/>
          <w:b w:val="0"/>
          <w:bCs w:val="0"/>
          <w:noProof w:val="0"/>
          <w:sz w:val="24"/>
          <w:szCs w:val="24"/>
          <w:lang w:val="de-AT"/>
        </w:rPr>
        <w:t xml:space="preserve"> haben.</w:t>
      </w:r>
      <w:r w:rsidRPr="60BF5B83" w:rsidR="7194DD6D">
        <w:rPr>
          <w:rFonts w:ascii="Aptos" w:hAnsi="Aptos" w:eastAsia="Aptos" w:cs="Aptos"/>
          <w:b w:val="0"/>
          <w:bCs w:val="0"/>
          <w:noProof w:val="0"/>
          <w:sz w:val="24"/>
          <w:szCs w:val="24"/>
          <w:lang w:val="de-AT"/>
        </w:rPr>
        <w:t xml:space="preserve"> </w:t>
      </w:r>
      <w:r w:rsidRPr="60BF5B83" w:rsidR="26F1FFC2">
        <w:rPr>
          <w:rFonts w:ascii="Aptos" w:hAnsi="Aptos" w:eastAsia="Aptos" w:cs="Aptos"/>
          <w:b w:val="0"/>
          <w:bCs w:val="0"/>
          <w:noProof w:val="0"/>
          <w:sz w:val="24"/>
          <w:szCs w:val="24"/>
          <w:lang w:val="de-AT"/>
        </w:rPr>
        <w:t xml:space="preserve">Während der Gemeinderat als oberstes Organ der Gemeinde grundsätzlich eine zentrale Kontrollfunktion gegenüber der Gemeindeverwaltung wahrnimmt, sind seine </w:t>
      </w:r>
      <w:r w:rsidRPr="60BF5B83" w:rsidR="26F1FFC2">
        <w:rPr>
          <w:rFonts w:ascii="Aptos" w:hAnsi="Aptos" w:eastAsia="Aptos" w:cs="Aptos"/>
          <w:b w:val="0"/>
          <w:bCs w:val="0"/>
          <w:noProof w:val="0"/>
          <w:sz w:val="24"/>
          <w:szCs w:val="24"/>
          <w:lang w:val="de-AT"/>
        </w:rPr>
        <w:t>Informations- und Kontrollmöglichkeiten gegenüber ausgelagerten Gesellschaften oft eingeschränkt</w:t>
      </w:r>
      <w:r w:rsidRPr="60BF5B83" w:rsidR="26F1FFC2">
        <w:rPr>
          <w:rFonts w:ascii="Aptos" w:hAnsi="Aptos" w:eastAsia="Aptos" w:cs="Aptos"/>
          <w:b w:val="0"/>
          <w:bCs w:val="0"/>
          <w:noProof w:val="0"/>
          <w:sz w:val="24"/>
          <w:szCs w:val="24"/>
          <w:lang w:val="de-AT"/>
        </w:rPr>
        <w:t>. Dadurch kann es zu Situationen kommen, in denen wesentliche finanzielle Entwicklungen oder wirtschaftliche Risiken erst sehr spät oder unzureichend sichtbar werden.</w:t>
      </w:r>
    </w:p>
    <w:p w:rsidR="00CD1461" w:rsidP="1856C73E" w:rsidRDefault="00CD1461" w14:paraId="5C133AFB" w14:textId="2AE1C701">
      <w:pPr>
        <w:spacing w:before="240" w:beforeAutospacing="off" w:after="240" w:afterAutospacing="off"/>
        <w:rPr>
          <w:rFonts w:ascii="Aptos" w:hAnsi="Aptos" w:eastAsia="Aptos" w:cs="Aptos"/>
          <w:b w:val="0"/>
          <w:bCs w:val="0"/>
          <w:noProof w:val="0"/>
          <w:sz w:val="24"/>
          <w:szCs w:val="24"/>
          <w:lang w:val="de-AT"/>
        </w:rPr>
      </w:pPr>
      <w:r w:rsidRPr="1856C73E" w:rsidR="26F1FFC2">
        <w:rPr>
          <w:rFonts w:ascii="Aptos" w:hAnsi="Aptos" w:eastAsia="Aptos" w:cs="Aptos"/>
          <w:b w:val="0"/>
          <w:bCs w:val="0"/>
          <w:noProof w:val="0"/>
          <w:sz w:val="24"/>
          <w:szCs w:val="24"/>
          <w:lang w:val="de-AT"/>
        </w:rPr>
        <w:t xml:space="preserve">Ein besonders deutliches Beispiel dafür bietet die Situation rund um Beteiligungen der Gemeinde </w:t>
      </w:r>
      <w:r w:rsidRPr="1856C73E" w:rsidR="26F1FFC2">
        <w:rPr>
          <w:rFonts w:ascii="Aptos" w:hAnsi="Aptos" w:eastAsia="Aptos" w:cs="Aptos"/>
          <w:b w:val="0"/>
          <w:bCs w:val="0"/>
          <w:noProof w:val="0"/>
          <w:sz w:val="24"/>
          <w:szCs w:val="24"/>
          <w:lang w:val="de-AT"/>
        </w:rPr>
        <w:t>Matrei</w:t>
      </w:r>
      <w:r w:rsidRPr="1856C73E" w:rsidR="26F1FFC2">
        <w:rPr>
          <w:rFonts w:ascii="Aptos" w:hAnsi="Aptos" w:eastAsia="Aptos" w:cs="Aptos"/>
          <w:b w:val="0"/>
          <w:bCs w:val="0"/>
          <w:noProof w:val="0"/>
          <w:sz w:val="24"/>
          <w:szCs w:val="24"/>
          <w:lang w:val="de-AT"/>
        </w:rPr>
        <w:t xml:space="preserve"> in Osttirol</w:t>
      </w:r>
      <w:r w:rsidRPr="1856C73E" w:rsidR="26F1FFC2">
        <w:rPr>
          <w:rFonts w:ascii="Aptos" w:hAnsi="Aptos" w:eastAsia="Aptos" w:cs="Aptos"/>
          <w:b w:val="0"/>
          <w:bCs w:val="0"/>
          <w:noProof w:val="0"/>
          <w:sz w:val="24"/>
          <w:szCs w:val="24"/>
          <w:lang w:val="de-AT"/>
        </w:rPr>
        <w:t xml:space="preserve">, </w:t>
      </w:r>
      <w:r w:rsidRPr="1856C73E" w:rsidR="26F1FFC2">
        <w:rPr>
          <w:rFonts w:ascii="Aptos" w:hAnsi="Aptos" w:eastAsia="Aptos" w:cs="Aptos"/>
          <w:b w:val="0"/>
          <w:bCs w:val="0"/>
          <w:noProof w:val="0"/>
          <w:sz w:val="24"/>
          <w:szCs w:val="24"/>
          <w:lang w:val="de-AT"/>
        </w:rPr>
        <w:t>bei der Entwicklungen</w:t>
      </w:r>
      <w:r w:rsidRPr="1856C73E" w:rsidR="26F1FFC2">
        <w:rPr>
          <w:rFonts w:ascii="Aptos" w:hAnsi="Aptos" w:eastAsia="Aptos" w:cs="Aptos"/>
          <w:b w:val="0"/>
          <w:bCs w:val="0"/>
          <w:noProof w:val="0"/>
          <w:sz w:val="24"/>
          <w:szCs w:val="24"/>
          <w:lang w:val="de-AT"/>
        </w:rPr>
        <w:t xml:space="preserve"> in gemeindenahen Strukturen zu erheblichen politischen und finanziellen Diskussionen geführt haben. Dieser Fall hat gezeigt, wie wichtig </w:t>
      </w:r>
      <w:r w:rsidRPr="1856C73E" w:rsidR="26F1FFC2">
        <w:rPr>
          <w:rFonts w:ascii="Aptos" w:hAnsi="Aptos" w:eastAsia="Aptos" w:cs="Aptos"/>
          <w:b w:val="0"/>
          <w:bCs w:val="0"/>
          <w:noProof w:val="0"/>
          <w:sz w:val="24"/>
          <w:szCs w:val="24"/>
          <w:lang w:val="de-AT"/>
        </w:rPr>
        <w:t>transparente Strukturen, klare Verantwortlichkeiten und effektive Kontrollmöglichkeiten für die gewählten Gemeinderäte</w:t>
      </w:r>
      <w:r w:rsidRPr="1856C73E" w:rsidR="26F1FFC2">
        <w:rPr>
          <w:rFonts w:ascii="Aptos" w:hAnsi="Aptos" w:eastAsia="Aptos" w:cs="Aptos"/>
          <w:b w:val="0"/>
          <w:bCs w:val="0"/>
          <w:noProof w:val="0"/>
          <w:sz w:val="24"/>
          <w:szCs w:val="24"/>
          <w:lang w:val="de-AT"/>
        </w:rPr>
        <w:t xml:space="preserve"> sind.</w:t>
      </w:r>
    </w:p>
    <w:p w:rsidR="00CD1461" w:rsidP="1856C73E" w:rsidRDefault="00CD1461" w14:paraId="3FAD6B1D" w14:textId="756B472F">
      <w:pPr>
        <w:spacing w:before="240" w:beforeAutospacing="off" w:after="240" w:afterAutospacing="off"/>
        <w:rPr>
          <w:rFonts w:ascii="Aptos" w:hAnsi="Aptos" w:eastAsia="Aptos" w:cs="Aptos"/>
          <w:b w:val="0"/>
          <w:bCs w:val="0"/>
          <w:noProof w:val="0"/>
          <w:sz w:val="24"/>
          <w:szCs w:val="24"/>
          <w:lang w:val="de-AT"/>
        </w:rPr>
      </w:pPr>
      <w:r w:rsidRPr="1856C73E" w:rsidR="26F1FFC2">
        <w:rPr>
          <w:rFonts w:ascii="Aptos" w:hAnsi="Aptos" w:eastAsia="Aptos" w:cs="Aptos"/>
          <w:b w:val="0"/>
          <w:bCs w:val="0"/>
          <w:noProof w:val="0"/>
          <w:sz w:val="24"/>
          <w:szCs w:val="24"/>
          <w:lang w:val="de-AT"/>
        </w:rPr>
        <w:t xml:space="preserve">Gerade wenn Gemeinden wirtschaftliche Tätigkeiten über ausgelagerte Gesellschaften organisieren, ist es entscheidend, dass die demokratisch gewählten Vertreterinnen und Vertreter im Gemeinderat weiterhin in der Lage sind, </w:t>
      </w:r>
      <w:r w:rsidRPr="1856C73E" w:rsidR="26F1FFC2">
        <w:rPr>
          <w:rFonts w:ascii="Aptos" w:hAnsi="Aptos" w:eastAsia="Aptos" w:cs="Aptos"/>
          <w:b w:val="0"/>
          <w:bCs w:val="0"/>
          <w:noProof w:val="0"/>
          <w:sz w:val="24"/>
          <w:szCs w:val="24"/>
          <w:lang w:val="de-AT"/>
        </w:rPr>
        <w:t>ihre Kontroll- und Aufsichtsfunktion umfassend wahrzunehmen</w:t>
      </w:r>
      <w:r w:rsidRPr="1856C73E" w:rsidR="26F1FFC2">
        <w:rPr>
          <w:rFonts w:ascii="Aptos" w:hAnsi="Aptos" w:eastAsia="Aptos" w:cs="Aptos"/>
          <w:b w:val="0"/>
          <w:bCs w:val="0"/>
          <w:noProof w:val="0"/>
          <w:sz w:val="24"/>
          <w:szCs w:val="24"/>
          <w:lang w:val="de-AT"/>
        </w:rPr>
        <w:t>. Dazu gehören insbesondere klare Informationsrechte, Einsichtsmöglichkeiten in relevante Unterlagen sowie regelmäßige Berichterstattungspflichten gegenüber dem Gemeinderat.</w:t>
      </w:r>
    </w:p>
    <w:p w:rsidR="00CD1461" w:rsidP="1856C73E" w:rsidRDefault="00CD1461" w14:paraId="0E26F331" w14:textId="08B5D37D">
      <w:pPr>
        <w:spacing w:before="240" w:beforeAutospacing="off" w:after="240" w:afterAutospacing="off"/>
        <w:rPr>
          <w:rFonts w:ascii="Aptos" w:hAnsi="Aptos" w:eastAsia="Aptos" w:cs="Aptos"/>
          <w:b w:val="0"/>
          <w:bCs w:val="0"/>
          <w:noProof w:val="0"/>
          <w:sz w:val="24"/>
          <w:szCs w:val="24"/>
          <w:lang w:val="de-AT"/>
        </w:rPr>
      </w:pPr>
      <w:r w:rsidRPr="1856C73E" w:rsidR="26F1FFC2">
        <w:rPr>
          <w:rFonts w:ascii="Aptos" w:hAnsi="Aptos" w:eastAsia="Aptos" w:cs="Aptos"/>
          <w:b w:val="0"/>
          <w:bCs w:val="0"/>
          <w:noProof w:val="0"/>
          <w:sz w:val="24"/>
          <w:szCs w:val="24"/>
          <w:lang w:val="de-AT"/>
        </w:rPr>
        <w:t xml:space="preserve">Eine entsprechende </w:t>
      </w:r>
      <w:r w:rsidRPr="1856C73E" w:rsidR="26F1FFC2">
        <w:rPr>
          <w:rFonts w:ascii="Aptos" w:hAnsi="Aptos" w:eastAsia="Aptos" w:cs="Aptos"/>
          <w:b w:val="0"/>
          <w:bCs w:val="0"/>
          <w:noProof w:val="0"/>
          <w:sz w:val="24"/>
          <w:szCs w:val="24"/>
          <w:lang w:val="de-AT"/>
        </w:rPr>
        <w:t>Weiterentwicklung der Tiroler Gemeindeordnung 2001</w:t>
      </w:r>
      <w:r w:rsidRPr="1856C73E" w:rsidR="26F1FFC2">
        <w:rPr>
          <w:rFonts w:ascii="Aptos" w:hAnsi="Aptos" w:eastAsia="Aptos" w:cs="Aptos"/>
          <w:b w:val="0"/>
          <w:bCs w:val="0"/>
          <w:noProof w:val="0"/>
          <w:sz w:val="24"/>
          <w:szCs w:val="24"/>
          <w:lang w:val="de-AT"/>
        </w:rPr>
        <w:t xml:space="preserve"> könnte dazu beitragen, Transparenz und demokratische Kontrolle bei gemeindenahen Gesellschaften zu stärken und das Vertrauen der Bevölkerung in die kommunale Entscheidungsstruktur weiter zu festigen.</w:t>
      </w:r>
    </w:p>
    <w:p w:rsidR="00CD1461" w:rsidP="1856C73E" w:rsidRDefault="00CD1461" w14:paraId="1EB6D173" w14:textId="221AB0D9">
      <w:pPr>
        <w:spacing w:before="240" w:beforeAutospacing="off" w:after="240" w:afterAutospacing="off"/>
        <w:rPr>
          <w:b w:val="0"/>
          <w:bCs w:val="0"/>
        </w:rPr>
      </w:pPr>
      <w:r w:rsidRPr="1856C73E" w:rsidR="26F1FFC2">
        <w:rPr>
          <w:rFonts w:ascii="Aptos" w:hAnsi="Aptos" w:eastAsia="Aptos" w:cs="Aptos"/>
          <w:b w:val="0"/>
          <w:bCs w:val="0"/>
          <w:noProof w:val="0"/>
          <w:sz w:val="24"/>
          <w:szCs w:val="24"/>
          <w:lang w:val="de-AT"/>
        </w:rPr>
        <w:t xml:space="preserve">Vor diesem Hintergrund erscheint es sinnvoll, die rechtlichen Rahmenbedingungen so anzupassen, dass </w:t>
      </w:r>
      <w:r w:rsidRPr="1856C73E" w:rsidR="26F1FFC2">
        <w:rPr>
          <w:rFonts w:ascii="Aptos" w:hAnsi="Aptos" w:eastAsia="Aptos" w:cs="Aptos"/>
          <w:b w:val="0"/>
          <w:bCs w:val="0"/>
          <w:noProof w:val="0"/>
          <w:sz w:val="24"/>
          <w:szCs w:val="24"/>
          <w:lang w:val="de-AT"/>
        </w:rPr>
        <w:t>Gemeinderäte auch bei ausgelagerten Gemeindegesellschaften über wirksame Kontrollrechte verfügen</w:t>
      </w:r>
      <w:r w:rsidRPr="1856C73E" w:rsidR="26F1FFC2">
        <w:rPr>
          <w:rFonts w:ascii="Aptos" w:hAnsi="Aptos" w:eastAsia="Aptos" w:cs="Aptos"/>
          <w:b w:val="0"/>
          <w:bCs w:val="0"/>
          <w:noProof w:val="0"/>
          <w:sz w:val="24"/>
          <w:szCs w:val="24"/>
          <w:lang w:val="de-AT"/>
        </w:rPr>
        <w:t>.</w:t>
      </w:r>
      <w:r w:rsidR="26F1FFC2">
        <w:rPr>
          <w:b w:val="0"/>
          <w:bCs w:val="0"/>
        </w:rPr>
        <w:t xml:space="preserve"> </w:t>
      </w:r>
    </w:p>
    <w:p w:rsidR="569F8DCE" w:rsidRDefault="569F8DCE" w14:paraId="19BAB3FA" w14:textId="25D8D47F">
      <w:pPr>
        <w:rPr>
          <w:b w:val="0"/>
          <w:bCs w:val="0"/>
        </w:rPr>
      </w:pPr>
      <w:r w:rsidR="569F8DCE">
        <w:rPr>
          <w:b w:val="0"/>
          <w:bCs w:val="0"/>
        </w:rPr>
        <w:t>Die Dringlichkeit ergibt sich</w:t>
      </w:r>
      <w:r w:rsidR="68604778">
        <w:rPr>
          <w:b w:val="0"/>
          <w:bCs w:val="0"/>
        </w:rPr>
        <w:t xml:space="preserve"> aus der Tatsache, </w:t>
      </w:r>
      <w:r w:rsidR="70E5C23B">
        <w:rPr>
          <w:b w:val="0"/>
          <w:bCs w:val="0"/>
        </w:rPr>
        <w:t xml:space="preserve">den Gemeinderäten möglichst rasch umfassende </w:t>
      </w:r>
      <w:r w:rsidR="70E5C23B">
        <w:rPr>
          <w:b w:val="0"/>
          <w:bCs w:val="0"/>
        </w:rPr>
        <w:t>Kontroll</w:t>
      </w:r>
      <w:r w:rsidR="310454DC">
        <w:rPr>
          <w:b w:val="0"/>
          <w:bCs w:val="0"/>
        </w:rPr>
        <w:t>-</w:t>
      </w:r>
      <w:r w:rsidR="70E5C23B">
        <w:rPr>
          <w:b w:val="0"/>
          <w:bCs w:val="0"/>
        </w:rPr>
        <w:t xml:space="preserve"> und </w:t>
      </w:r>
      <w:r w:rsidR="70E5C23B">
        <w:rPr>
          <w:b w:val="0"/>
          <w:bCs w:val="0"/>
        </w:rPr>
        <w:t>Einsich</w:t>
      </w:r>
      <w:r w:rsidR="4753CEFC">
        <w:rPr>
          <w:b w:val="0"/>
          <w:bCs w:val="0"/>
        </w:rPr>
        <w:t>t</w:t>
      </w:r>
      <w:r w:rsidR="70E5C23B">
        <w:rPr>
          <w:b w:val="0"/>
          <w:bCs w:val="0"/>
        </w:rPr>
        <w:t>rechte</w:t>
      </w:r>
      <w:r w:rsidR="70E5C23B">
        <w:rPr>
          <w:b w:val="0"/>
          <w:bCs w:val="0"/>
        </w:rPr>
        <w:t xml:space="preserve"> zur Verfügung gestellt werden.</w:t>
      </w:r>
      <w:r w:rsidR="68604778">
        <w:rPr>
          <w:b w:val="0"/>
          <w:bCs w:val="0"/>
        </w:rPr>
        <w:t xml:space="preserve">  </w:t>
      </w:r>
    </w:p>
    <w:p w:rsidR="00CD1461" w:rsidP="00CD1461" w:rsidRDefault="00CD1461" w14:paraId="6F2A0E89" w14:textId="77777777"/>
    <w:p w:rsidRPr="00CD1461" w:rsidR="00CD1461" w:rsidP="1856C73E" w:rsidRDefault="00CD1461" w14:paraId="35BCB71A" w14:textId="4ABCAC2E">
      <w:pPr>
        <w:pStyle w:val="Standard"/>
      </w:pPr>
      <w:r w:rsidR="7B80AF69">
        <w:rPr/>
        <w:t>Innsbruck, am 13. März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55C29"/>
    <w:rsid w:val="00294811"/>
    <w:rsid w:val="00766598"/>
    <w:rsid w:val="007B7512"/>
    <w:rsid w:val="00A52C43"/>
    <w:rsid w:val="00B5280F"/>
    <w:rsid w:val="00CD1461"/>
    <w:rsid w:val="00EA7E95"/>
    <w:rsid w:val="021EE19C"/>
    <w:rsid w:val="04956993"/>
    <w:rsid w:val="057B94AD"/>
    <w:rsid w:val="06190A5B"/>
    <w:rsid w:val="15C5E833"/>
    <w:rsid w:val="1856C73E"/>
    <w:rsid w:val="1EA975FB"/>
    <w:rsid w:val="21628DC1"/>
    <w:rsid w:val="22ECAA66"/>
    <w:rsid w:val="26F1FFC2"/>
    <w:rsid w:val="2ACEE61A"/>
    <w:rsid w:val="2FF4D029"/>
    <w:rsid w:val="310454DC"/>
    <w:rsid w:val="3F79D32F"/>
    <w:rsid w:val="4258893D"/>
    <w:rsid w:val="4753CEFC"/>
    <w:rsid w:val="47E6A1C2"/>
    <w:rsid w:val="49822F87"/>
    <w:rsid w:val="50D154D6"/>
    <w:rsid w:val="50FC78D3"/>
    <w:rsid w:val="5225B5ED"/>
    <w:rsid w:val="54A7B797"/>
    <w:rsid w:val="562D91F4"/>
    <w:rsid w:val="569F8DCE"/>
    <w:rsid w:val="5725BDD3"/>
    <w:rsid w:val="5925B952"/>
    <w:rsid w:val="5ED38CAA"/>
    <w:rsid w:val="5EFCB7E2"/>
    <w:rsid w:val="5FAA5792"/>
    <w:rsid w:val="60BF5B83"/>
    <w:rsid w:val="68604778"/>
    <w:rsid w:val="68922F8C"/>
    <w:rsid w:val="6CF6ADF1"/>
    <w:rsid w:val="70E5C23B"/>
    <w:rsid w:val="7194DD6D"/>
    <w:rsid w:val="72001ECF"/>
    <w:rsid w:val="74D1F9DF"/>
    <w:rsid w:val="7B80AF6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Wohnen, Raumordnung, Rechts- und Gemeindeangelegenheiten</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6242B829-0AC4-486A-8F81-E10EC3357B96}"/>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Mehr Kontrollrechte für Gemeinderäte bei ausgelagerten Gesellschaften</dc:title>
  <dc:subject/>
  <dc:creator>Robin Exenberger</dc:creator>
  <cp:keywords/>
  <dc:description/>
  <cp:lastModifiedBy>Birgit Obermüller</cp:lastModifiedBy>
  <cp:revision>8</cp:revision>
  <dcterms:created xsi:type="dcterms:W3CDTF">2025-10-05T18:09:00Z</dcterms:created>
  <dcterms:modified xsi:type="dcterms:W3CDTF">2026-03-17T09:03:46Z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