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0CD1461" w14:paraId="4A95CC8D" w14:textId="02990E97">
      <w:pPr>
        <w:rPr>
          <w:b/>
          <w:bCs/>
          <w:sz w:val="36"/>
          <w:szCs w:val="36"/>
        </w:rPr>
      </w:pPr>
      <w:r w:rsidRPr="00CD1461">
        <w:rPr>
          <w:b/>
          <w:bCs/>
          <w:sz w:val="36"/>
          <w:szCs w:val="36"/>
        </w:rPr>
        <w:t>Antrag</w:t>
      </w:r>
    </w:p>
    <w:p w:rsidR="00CD1461" w:rsidP="00CD1461" w:rsidRDefault="00CD1461" w14:paraId="2DEC72F5" w14:textId="77777777"/>
    <w:p w:rsidR="00CD1461" w:rsidP="00CD1461" w:rsidRDefault="00CD1461" w14:paraId="7F8CD99E" w14:textId="461B7FB5">
      <w:r>
        <w:t xml:space="preserve">des NEOS Landtagsklub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KO LA Birgit Obermüller</w:t>
          </w:r>
        </w:sdtContent>
      </w:sdt>
      <w:r>
        <w:t>)</w:t>
      </w:r>
    </w:p>
    <w:p w:rsidR="00CD1461" w:rsidP="1EDA5092" w:rsidRDefault="00CD1461" w14:paraId="6C7F8204" w14:textId="7F3B972C">
      <w:pPr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6A99E2A0" w:rsidR="00CD1461">
            <w:rPr>
              <w:b w:val="1"/>
              <w:bCs w:val="1"/>
            </w:rPr>
            <w:t xml:space="preserve">Machbarkeitsstudie </w:t>
          </w:r>
          <w:r w:rsidRPr="6A99E2A0" w:rsidR="52321548">
            <w:rPr>
              <w:b w:val="1"/>
              <w:bCs w:val="1"/>
            </w:rPr>
            <w:t xml:space="preserve">zur </w:t>
          </w:r>
          <w:r w:rsidRPr="6A99E2A0" w:rsidR="00CD1461">
            <w:rPr>
              <w:b w:val="1"/>
              <w:bCs w:val="1"/>
            </w:rPr>
            <w:t xml:space="preserve">Nutzung von Erdwärme </w:t>
          </w:r>
          <w:r w:rsidRPr="6A99E2A0" w:rsidR="11DA0DE7">
            <w:rPr>
              <w:b w:val="1"/>
              <w:bCs w:val="1"/>
            </w:rPr>
            <w:t xml:space="preserve">in </w:t>
          </w:r>
          <w:r w:rsidRPr="6A99E2A0" w:rsidR="00CD1461">
            <w:rPr>
              <w:b w:val="1"/>
              <w:bCs w:val="1"/>
            </w:rPr>
            <w:t>öffentlichen Gebäude</w:t>
          </w:r>
          <w:r w:rsidRPr="6A99E2A0" w:rsidR="106AEC8A">
            <w:rPr>
              <w:b w:val="1"/>
              <w:bCs w:val="1"/>
            </w:rPr>
            <w:t>n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1DA878C4">
      <w:r>
        <w:t>Der Landtag wolle beschließen</w:t>
      </w:r>
    </w:p>
    <w:p w:rsidR="00CD1461" w:rsidP="251874F6" w:rsidRDefault="00CD1461" w14:paraId="69D168B1" w14:textId="7308ED31">
      <w:pPr>
        <w:rPr>
          <w:b w:val="1"/>
          <w:bCs w:val="1"/>
        </w:rPr>
      </w:pPr>
      <w:r w:rsidRPr="41643120" w:rsidR="4CDDE010">
        <w:rPr>
          <w:b w:val="1"/>
          <w:bCs w:val="1"/>
        </w:rPr>
        <w:t xml:space="preserve">“Die Tiroler Landesregierung wird aufgefordert, </w:t>
      </w:r>
    </w:p>
    <w:p w:rsidR="28CEF408" w:rsidP="053941A5" w:rsidRDefault="28CEF408" w14:paraId="3639DA17" w14:textId="6E39B0C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noProof w:val="0"/>
          <w:sz w:val="24"/>
          <w:szCs w:val="24"/>
          <w:lang w:val="de-AT"/>
        </w:rPr>
        <w:t>1.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eine umfassende Machbarkeitsstudie zur Nutzung von Erdwärme </w:t>
      </w:r>
      <w:r>
        <w:tab/>
      </w:r>
      <w:r>
        <w:tab/>
      </w:r>
      <w:r w:rsidRPr="053941A5" w:rsidR="2A6D05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(</w:t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oberflächennahe und tiefere Geothermie) in allen im Eigentum oder in 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der </w:t>
      </w:r>
      <w:r>
        <w:tab/>
      </w:r>
      <w:r w:rsidRPr="053941A5" w:rsidR="77631A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N</w:t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utzung des Landes Tirol stehenden öffentlichen Gebäuden zu beauftragen 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bzw. 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zu erstellen;</w:t>
      </w:r>
    </w:p>
    <w:p w:rsidR="28CEF408" w:rsidP="053941A5" w:rsidRDefault="28CEF408" w14:paraId="558B2B3D" w14:textId="6520DCA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2.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dabei insbesondere für jedes potenziell geeignete Objekt zu prüfen:</w:t>
      </w:r>
    </w:p>
    <w:p w:rsidR="28CEF408" w:rsidP="053941A5" w:rsidRDefault="28CEF408" w14:paraId="154A37AE" w14:textId="30DC5D40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geologische und hydrogeologische Voraussetzungen,</w:t>
      </w:r>
    </w:p>
    <w:p w:rsidR="28CEF408" w:rsidP="053941A5" w:rsidRDefault="28CEF408" w14:paraId="3F2C4B2D" w14:textId="3AEC67BB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technische Realisierbarkeit (Erdsonden, Grundwasser, Tiefengeothermie, </w:t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Hybridlösungen etc.),</w:t>
      </w:r>
    </w:p>
    <w:p w:rsidR="28CEF408" w:rsidP="053941A5" w:rsidRDefault="28CEF408" w14:paraId="3B3717BD" w14:textId="1D27FD73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voraussichtliche Investitionskosten,</w:t>
      </w:r>
    </w:p>
    <w:p w:rsidR="28CEF408" w:rsidP="053941A5" w:rsidRDefault="28CEF408" w14:paraId="11935426" w14:textId="58FA96AD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zu erwartende Energieeinsparungen und Betriebskosten,</w:t>
      </w:r>
    </w:p>
    <w:p w:rsidR="28CEF408" w:rsidP="053941A5" w:rsidRDefault="28CEF408" w14:paraId="061E80AC" w14:textId="757384CF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mögliche CO₂-Reduktionen,</w:t>
      </w:r>
    </w:p>
    <w:p w:rsidR="28CEF408" w:rsidP="053941A5" w:rsidRDefault="28CEF408" w14:paraId="386EE6C7" w14:textId="24635320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Fördermöglichkeiten durch Bund und EU;</w:t>
      </w:r>
    </w:p>
    <w:p w:rsidR="28CEF408" w:rsidP="053941A5" w:rsidRDefault="28CEF408" w14:paraId="3482CBF8" w14:textId="5AD7637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3.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alle für die nächsten fünf bis zehn Jahre geplanten Sanierungs-, </w:t>
      </w:r>
      <w:r>
        <w:tab/>
      </w:r>
      <w:r>
        <w:tab/>
      </w:r>
      <w:r>
        <w:tab/>
      </w:r>
      <w:r w:rsidRPr="053941A5" w:rsidR="1BFE41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E</w:t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rweiterungs- und Neubauvorhaben des Landes im Gebäudebestand </w:t>
      </w:r>
      <w:r>
        <w:tab/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verpflichtend daraufhin zu prüfen, ob eine Erdwärmelösung wirtschaftlich 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und ökologisch sinnvoll umgesetzt werden kann;</w:t>
      </w:r>
    </w:p>
    <w:p w:rsidR="00CD1461" w:rsidP="053941A5" w:rsidRDefault="00CD1461" w14:paraId="54BD5DDD" w14:textId="5B39310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4.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dem Tiroler Landtag </w:t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bis spätestens 31. Dezember 2026</w:t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einen Bericht </w:t>
      </w:r>
      <w:r>
        <w:tab/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vorzulegen, der die Ergebnisse der Machbarkeitsstudie, eine Prioritätenliste </w:t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geeigneter Objekte sowie konkrete Handlungsempfehlungen für die </w:t>
      </w:r>
      <w:r>
        <w:tab/>
      </w:r>
      <w:r>
        <w:tab/>
      </w:r>
      <w:r w:rsidRPr="053941A5" w:rsidR="28CEF4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Umsetzung enthält.</w:t>
      </w:r>
    </w:p>
    <w:p w:rsidR="053941A5" w:rsidP="053941A5" w:rsidRDefault="053941A5" w14:paraId="24756A77" w14:textId="084D0A35">
      <w:pPr>
        <w:rPr>
          <w:b w:val="1"/>
          <w:bCs w:val="1"/>
          <w:u w:val="single"/>
        </w:rPr>
      </w:pPr>
    </w:p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0CD1461" w:rsidRDefault="00735CE8" w14:paraId="7EE850DB" w14:textId="1F021C66">
      <w:sdt>
        <w:sdtPr>
          <w:alias w:val="Zuweisungsvorschlag"/>
          <w:tag w:val="Zuweisungsvorschlag"/>
          <w:id w:val="-1622601790"/>
          <w:text/>
        </w:sdtPr>
        <w:sdtEndPr/>
        <w:sdtContent>
          <w:r w:rsidR="00CD1461">
            <w:t>Ausschuss für Klima, Nachhaltigkeit, Ökologie, Energie, Verkehr sowie Land- und Forstwirtschaft</w:t>
          </w:r>
        </w:sdtContent>
      </w:sdt>
    </w:p>
    <w:p w:rsidR="053941A5" w:rsidP="053941A5" w:rsidRDefault="053941A5" w14:paraId="642037F4" w14:textId="794A16A8">
      <w:pPr>
        <w:pStyle w:val="Standard"/>
      </w:pPr>
    </w:p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053941A5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120007AD" w:rsidP="053941A5" w:rsidRDefault="120007AD" w14:paraId="530F7AEC" w14:textId="60BD13DA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053941A5" w:rsidR="120007AD">
        <w:rPr>
          <w:rFonts w:ascii="Aptos" w:hAnsi="Aptos" w:eastAsia="Aptos" w:cs="Aptos"/>
          <w:noProof w:val="0"/>
          <w:sz w:val="24"/>
          <w:szCs w:val="24"/>
          <w:lang w:val="de-AT"/>
        </w:rPr>
        <w:t>Die Landesregierung betont regelmäßig das Ziel, Tirol energieautonom zu machen und den Anteil erneuerbarer Energien deutlich zu erhöhen. Ein wesentliches Potenzial bleibt jedoch bislang weitgehend ungenutzt</w:t>
      </w:r>
      <w:r w:rsidRPr="053941A5" w:rsidR="6A22F1EF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, nämlich </w:t>
      </w:r>
      <w:r w:rsidRPr="053941A5" w:rsidR="120007AD">
        <w:rPr>
          <w:rFonts w:ascii="Aptos" w:hAnsi="Aptos" w:eastAsia="Aptos" w:cs="Aptos"/>
          <w:noProof w:val="0"/>
          <w:sz w:val="24"/>
          <w:szCs w:val="24"/>
          <w:lang w:val="de-AT"/>
        </w:rPr>
        <w:t>die Nutzung von Erdwärme. Sowohl oberflächennahe Geothermie (Erdsonden, Grundwasserwärmepumpen) als auch Tiefengeothermie bieten stabile, wetterunabhängige und langfristig kosteneffiziente Energie für Heizung und Kühlung mit sehr geringen Emissionen.</w:t>
      </w:r>
    </w:p>
    <w:p w:rsidR="120007AD" w:rsidP="053941A5" w:rsidRDefault="120007AD" w14:paraId="33E9A6ED" w14:textId="71D21B37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053941A5" w:rsidR="120007AD">
        <w:rPr>
          <w:rFonts w:ascii="Aptos" w:hAnsi="Aptos" w:eastAsia="Aptos" w:cs="Aptos"/>
          <w:noProof w:val="0"/>
          <w:sz w:val="24"/>
          <w:szCs w:val="24"/>
          <w:lang w:val="de-AT"/>
        </w:rPr>
        <w:t>Gerade öffentliche Gebäude des Landes Tirol</w:t>
      </w:r>
      <w:r w:rsidRPr="053941A5" w:rsidR="69756BDB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(</w:t>
      </w:r>
      <w:r w:rsidRPr="053941A5" w:rsidR="120007AD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Schulen, Landesdienststellen, Wohn- und Pflegeeinrichtungen, Polizeistützpunkte, Gebäude </w:t>
      </w:r>
      <w:r w:rsidRPr="053941A5" w:rsidR="605C0634">
        <w:rPr>
          <w:rFonts w:ascii="Aptos" w:hAnsi="Aptos" w:eastAsia="Aptos" w:cs="Aptos"/>
          <w:noProof w:val="0"/>
          <w:sz w:val="24"/>
          <w:szCs w:val="24"/>
          <w:lang w:val="de-AT"/>
        </w:rPr>
        <w:t>von landeseigenen Unternehmungen</w:t>
      </w:r>
      <w:r w:rsidRPr="053941A5" w:rsidR="120007AD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etc.</w:t>
      </w:r>
      <w:r w:rsidRPr="053941A5" w:rsidR="32FF09EB">
        <w:rPr>
          <w:rFonts w:ascii="Aptos" w:hAnsi="Aptos" w:eastAsia="Aptos" w:cs="Aptos"/>
          <w:noProof w:val="0"/>
          <w:sz w:val="24"/>
          <w:szCs w:val="24"/>
          <w:lang w:val="de-AT"/>
        </w:rPr>
        <w:t>)</w:t>
      </w:r>
      <w:r w:rsidRPr="053941A5" w:rsidR="120007AD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verfügen über geeignete Flächen, hohe Grundlasten und lange Nutzungsdauern. </w:t>
      </w:r>
      <w:r w:rsidRPr="053941A5" w:rsidR="388125A4">
        <w:rPr>
          <w:rFonts w:ascii="Aptos" w:hAnsi="Aptos" w:eastAsia="Aptos" w:cs="Aptos"/>
          <w:noProof w:val="0"/>
          <w:sz w:val="24"/>
          <w:szCs w:val="24"/>
          <w:lang w:val="de-AT"/>
        </w:rPr>
        <w:t>Wenn diese Gebäude in den</w:t>
      </w:r>
      <w:r w:rsidRPr="053941A5" w:rsidR="120007AD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kommenden Jahren saniert oder thermisch erneuert</w:t>
      </w:r>
      <w:r w:rsidRPr="053941A5" w:rsidR="0B3BC652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werden, dann eröffnet sich die Möglichkeit</w:t>
      </w:r>
      <w:r w:rsidRPr="053941A5" w:rsidR="120007AD">
        <w:rPr>
          <w:rFonts w:ascii="Aptos" w:hAnsi="Aptos" w:eastAsia="Aptos" w:cs="Aptos"/>
          <w:noProof w:val="0"/>
          <w:sz w:val="24"/>
          <w:szCs w:val="24"/>
          <w:lang w:val="de-AT"/>
        </w:rPr>
        <w:t>, umfassende und klimafreundliche Heiz- und Kühlsysteme einzubauen.</w:t>
      </w:r>
    </w:p>
    <w:p w:rsidR="120007AD" w:rsidP="053941A5" w:rsidRDefault="120007AD" w14:paraId="052EAD78" w14:textId="6B9EE096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053941A5" w:rsidR="120007A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Um die Energiezukunft Tirols verlässlich und datenbasiert zu gestalten, braucht es einen systematischen Überblick darüber, </w:t>
      </w:r>
      <w:r w:rsidRPr="053941A5" w:rsidR="120007A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welche Landesgebäude für Erdwärmelösungen geeignet sind, welche Technologien jeweils in Frage kommen, welche Investitionen notwendig wären und welche Energie- und CO₂-Einsparungen realistisch erzielt werden können.</w:t>
      </w:r>
    </w:p>
    <w:p w:rsidR="053941A5" w:rsidRDefault="053941A5" w14:paraId="31620CE1" w14:textId="57DDCBE6">
      <w:pPr>
        <w:rPr>
          <w:b w:val="0"/>
          <w:bCs w:val="0"/>
        </w:rPr>
      </w:pPr>
    </w:p>
    <w:p w:rsidR="053941A5" w:rsidRDefault="053941A5" w14:paraId="2EC239BE" w14:textId="2F6771E6"/>
    <w:p w:rsidRPr="00CD1461" w:rsidR="00CD1461" w:rsidP="00CD1461" w:rsidRDefault="00CD1461" w14:paraId="35BCB71A" w14:textId="64019E9D">
      <w:r w:rsidR="00CD1461">
        <w:rPr/>
        <w:t>Innsbruck, am 1</w:t>
      </w:r>
      <w:r w:rsidR="0376D6F8">
        <w:rPr/>
        <w:t>0. Dezember</w:t>
      </w:r>
      <w:r w:rsidR="00CD1461">
        <w:rPr/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6755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94811"/>
    <w:rsid w:val="00735CE8"/>
    <w:rsid w:val="00766598"/>
    <w:rsid w:val="007B7512"/>
    <w:rsid w:val="00947E61"/>
    <w:rsid w:val="00A52C43"/>
    <w:rsid w:val="00B5280F"/>
    <w:rsid w:val="00CD1461"/>
    <w:rsid w:val="00EA7E95"/>
    <w:rsid w:val="0376D6F8"/>
    <w:rsid w:val="053941A5"/>
    <w:rsid w:val="09071546"/>
    <w:rsid w:val="0B3BC652"/>
    <w:rsid w:val="0B89C946"/>
    <w:rsid w:val="0C258F16"/>
    <w:rsid w:val="106AEC8A"/>
    <w:rsid w:val="10806CA1"/>
    <w:rsid w:val="10FADC86"/>
    <w:rsid w:val="110E0EAF"/>
    <w:rsid w:val="11DA0DE7"/>
    <w:rsid w:val="120007AD"/>
    <w:rsid w:val="1BFE41A7"/>
    <w:rsid w:val="1EDA5092"/>
    <w:rsid w:val="1F83929A"/>
    <w:rsid w:val="251874F6"/>
    <w:rsid w:val="28CEF408"/>
    <w:rsid w:val="29E940F5"/>
    <w:rsid w:val="2A6D05E3"/>
    <w:rsid w:val="2ADB3830"/>
    <w:rsid w:val="32FF09EB"/>
    <w:rsid w:val="388125A4"/>
    <w:rsid w:val="41643120"/>
    <w:rsid w:val="467A0238"/>
    <w:rsid w:val="4793320F"/>
    <w:rsid w:val="47E6A1C2"/>
    <w:rsid w:val="4CDDE010"/>
    <w:rsid w:val="4E06F129"/>
    <w:rsid w:val="4F2504F3"/>
    <w:rsid w:val="50531C33"/>
    <w:rsid w:val="515E25C4"/>
    <w:rsid w:val="52321548"/>
    <w:rsid w:val="5A3BF182"/>
    <w:rsid w:val="5B61D590"/>
    <w:rsid w:val="605C0634"/>
    <w:rsid w:val="63BFFFF1"/>
    <w:rsid w:val="68772EF4"/>
    <w:rsid w:val="69756BDB"/>
    <w:rsid w:val="6A22F1EF"/>
    <w:rsid w:val="6A99E2A0"/>
    <w:rsid w:val="71F6D267"/>
    <w:rsid w:val="73144451"/>
    <w:rsid w:val="74E9E7E3"/>
    <w:rsid w:val="7763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b5d429e8835d47ed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ad98f3864766e2bc8dba64abb7897634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6fca7bbbf5fa9b1b59f681fff225d1f4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26. Sitzung 12/25</Sitzung>
    <Status xmlns="e42f645e-11ee-4102-9ed8-89081f6a378d">Freigabe</Status>
    <Zuweisungsvorschlag xmlns="e42f645e-11ee-4102-9ed8-89081f6a378d">Ausschuss für Klima, Nachhaltigkeit, Ökologie, Energie, Verkehr sowie Land- und Forstwirtschaft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7AB9C306-FCDC-49BC-A209-8E14E620614E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Machbarkeitsstudie für die Nutzung von Erdwärme für alle öffentlichen Gebäude</dc:title>
  <dc:subject/>
  <dc:creator>Robin Exenberger</dc:creator>
  <cp:keywords/>
  <dc:description/>
  <cp:lastModifiedBy>Birgit Obermüller</cp:lastModifiedBy>
  <cp:revision>9</cp:revision>
  <dcterms:created xsi:type="dcterms:W3CDTF">2025-12-10T08:13:00Z</dcterms:created>
  <dcterms:modified xsi:type="dcterms:W3CDTF">2025-12-10T08:27:21Z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