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71366A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Sanierungskonzepte für finanzschwache Gemeinden</w:t>
          </w:r>
        </w:sdtContent>
      </w:sdt>
    </w:p>
    <w:p w:rsidR="00CD1461" w:rsidP="00CD1461" w:rsidRDefault="00CD1461" w14:paraId="5064F4DF" w14:textId="77777777"/>
    <w:p w:rsidR="00CD1461" w:rsidP="00CD1461" w:rsidRDefault="00CD1461" w14:paraId="0D8FB875" w14:textId="1DC32369">
      <w:r w:rsidR="00CD1461">
        <w:rPr/>
        <w:t>Der Landtag wolle beschließen</w:t>
      </w:r>
      <w:r w:rsidR="4CAB040D">
        <w:rPr/>
        <w:t>:</w:t>
      </w:r>
    </w:p>
    <w:p w:rsidR="06E04EE6" w:rsidP="032B212B" w:rsidRDefault="06E04EE6" w14:paraId="64ADACEF" w14:textId="54F884DD">
      <w:pPr>
        <w:spacing w:before="240" w:beforeAutospacing="off" w:after="240" w:afterAutospacing="off"/>
        <w:rPr>
          <w:rFonts w:ascii="Aptos" w:hAnsi="Aptos" w:eastAsia="Aptos" w:cs="Aptos"/>
          <w:b w:val="1"/>
          <w:bCs w:val="1"/>
          <w:noProof w:val="0"/>
          <w:sz w:val="24"/>
          <w:szCs w:val="24"/>
          <w:lang w:val="de-AT"/>
        </w:rPr>
      </w:pPr>
      <w:r w:rsidRPr="032B212B" w:rsidR="4CAB040D">
        <w:rPr>
          <w:rFonts w:ascii="Aptos" w:hAnsi="Aptos" w:eastAsia="Aptos" w:cs="Aptos"/>
          <w:b w:val="1"/>
          <w:bCs w:val="1"/>
          <w:noProof w:val="0"/>
          <w:sz w:val="24"/>
          <w:szCs w:val="24"/>
          <w:lang w:val="de-AT"/>
        </w:rPr>
        <w:t>“</w:t>
      </w:r>
      <w:r w:rsidRPr="032B212B" w:rsidR="06E04EE6">
        <w:rPr>
          <w:rFonts w:ascii="Aptos" w:hAnsi="Aptos" w:eastAsia="Aptos" w:cs="Aptos"/>
          <w:b w:val="1"/>
          <w:bCs w:val="1"/>
          <w:noProof w:val="0"/>
          <w:sz w:val="24"/>
          <w:szCs w:val="24"/>
          <w:lang w:val="de-AT"/>
        </w:rPr>
        <w:t xml:space="preserve">Die </w:t>
      </w:r>
      <w:r w:rsidRPr="032B212B" w:rsidR="06E04EE6">
        <w:rPr>
          <w:rFonts w:ascii="Aptos" w:hAnsi="Aptos" w:eastAsia="Aptos" w:cs="Aptos"/>
          <w:b w:val="1"/>
          <w:bCs w:val="1"/>
          <w:noProof w:val="0"/>
          <w:sz w:val="24"/>
          <w:szCs w:val="24"/>
          <w:lang w:val="de-AT"/>
        </w:rPr>
        <w:t>Tiroler Landesregierung</w:t>
      </w:r>
      <w:r w:rsidRPr="032B212B" w:rsidR="06E04EE6">
        <w:rPr>
          <w:rFonts w:ascii="Aptos" w:hAnsi="Aptos" w:eastAsia="Aptos" w:cs="Aptos"/>
          <w:b w:val="1"/>
          <w:bCs w:val="1"/>
          <w:noProof w:val="0"/>
          <w:sz w:val="24"/>
          <w:szCs w:val="24"/>
          <w:lang w:val="de-AT"/>
        </w:rPr>
        <w:t xml:space="preserve"> wird ersucht, dem Tiroler Landtag ehestmöglich ein </w:t>
      </w:r>
      <w:r w:rsidRPr="032B212B" w:rsidR="06E04EE6">
        <w:rPr>
          <w:rFonts w:ascii="Aptos" w:hAnsi="Aptos" w:eastAsia="Aptos" w:cs="Aptos"/>
          <w:b w:val="1"/>
          <w:bCs w:val="1"/>
          <w:noProof w:val="0"/>
          <w:sz w:val="24"/>
          <w:szCs w:val="24"/>
          <w:lang w:val="de-AT"/>
        </w:rPr>
        <w:t>nachhaltiges und strukturiertes Sanierungskonzept für finanziell stark belastete Gemeinden</w:t>
      </w:r>
      <w:r w:rsidRPr="032B212B" w:rsidR="06E04EE6">
        <w:rPr>
          <w:rFonts w:ascii="Aptos" w:hAnsi="Aptos" w:eastAsia="Aptos" w:cs="Aptos"/>
          <w:b w:val="1"/>
          <w:bCs w:val="1"/>
          <w:noProof w:val="0"/>
          <w:sz w:val="24"/>
          <w:szCs w:val="24"/>
          <w:lang w:val="de-AT"/>
        </w:rPr>
        <w:t xml:space="preserve"> vorzulegen, die sich in einer besonders angespannten Haushaltslage befinden oder kurz vor der Zahlungsunfähigkeit stehen.</w:t>
      </w:r>
    </w:p>
    <w:p w:rsidR="06E04EE6" w:rsidP="032B212B" w:rsidRDefault="06E04EE6" w14:paraId="1E6DDB4E" w14:textId="1E6C594E">
      <w:pPr>
        <w:spacing w:before="240" w:beforeAutospacing="off" w:after="240" w:afterAutospacing="off"/>
        <w:rPr>
          <w:rFonts w:ascii="Aptos" w:hAnsi="Aptos" w:eastAsia="Aptos" w:cs="Aptos"/>
          <w:b w:val="1"/>
          <w:bCs w:val="1"/>
          <w:noProof w:val="0"/>
          <w:sz w:val="24"/>
          <w:szCs w:val="24"/>
          <w:lang w:val="de-AT"/>
        </w:rPr>
      </w:pPr>
      <w:r w:rsidRPr="032B212B" w:rsidR="06E04EE6">
        <w:rPr>
          <w:rFonts w:ascii="Aptos" w:hAnsi="Aptos" w:eastAsia="Aptos" w:cs="Aptos"/>
          <w:b w:val="1"/>
          <w:bCs w:val="1"/>
          <w:noProof w:val="0"/>
          <w:sz w:val="24"/>
          <w:szCs w:val="24"/>
          <w:lang w:val="de-AT"/>
        </w:rPr>
        <w:t>Ziel dieses Konzeptes soll es sein, betroffene Gemeinden frühzeitig zu stabilisieren, ihre finanzielle Handlungsfähigkeit wiederherzustellen und langfristig tragfähige Gemeindefinanzen sicherzustellen.</w:t>
      </w:r>
      <w:r w:rsidRPr="032B212B" w:rsidR="42BB5BAB">
        <w:rPr>
          <w:rFonts w:ascii="Aptos" w:hAnsi="Aptos" w:eastAsia="Aptos" w:cs="Aptos"/>
          <w:b w:val="1"/>
          <w:bCs w:val="1"/>
          <w:noProof w:val="0"/>
          <w:sz w:val="24"/>
          <w:szCs w:val="24"/>
          <w:lang w:val="de-AT"/>
        </w:rPr>
        <w:t>”</w:t>
      </w:r>
    </w:p>
    <w:p w:rsidR="00CD1461" w:rsidP="032B212B" w:rsidRDefault="00CD1461" w14:paraId="54BD5DDD" w14:textId="77777777">
      <w:pPr>
        <w:rPr>
          <w:b w:val="1"/>
          <w:bCs w:val="1"/>
        </w:rPr>
      </w:pP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6A818B62">
      <w:r w:rsidR="5225B5ED">
        <w:rPr/>
        <w:t xml:space="preserve">Bei Nichtzuerkennung der Dringlichkeit möge der Antrag gem. § 27 Abs.3 GO-LT dem </w:t>
      </w:r>
      <w:sdt>
        <w:sdtPr>
          <w:alias w:val="Zuweisungsvorschlag"/>
          <w:tag w:val="Zuweisungsvorschlag"/>
          <w:id w:val="-1622601790"/>
          <w:text/>
          <w:placeholder>
            <w:docPart w:val="DefaultPlaceholder_1081868574"/>
          </w:placeholder>
        </w:sdtPr>
        <w:sdtEndPr/>
        <w:sdtContent>
          <w:r w:rsidR="2BA7D5DD">
            <w:rPr/>
            <w:t>Ausschuss für Wohnen, Raumordnung, Rechts- und Gemeindeangelegenheiten</w:t>
          </w:r>
          <w:r w:rsidR="00CD1461"/>
        </w:sdtContent>
      </w:sdt>
      <w:r w:rsidR="5FAA5792">
        <w:rPr/>
        <w:t xml:space="preserve"> zugewiesen werden.</w:t>
      </w:r>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40FF257F" w:rsidR="00CD1461">
        <w:rPr>
          <w:rFonts w:eastAsia="游明朝" w:eastAsiaTheme="minorEastAsia"/>
          <w:b w:val="1"/>
          <w:bCs w:val="1"/>
          <w:sz w:val="36"/>
          <w:szCs w:val="36"/>
        </w:rPr>
        <w:t>Begründung:</w:t>
      </w:r>
    </w:p>
    <w:p w:rsidR="00CD1461" w:rsidP="40FF257F" w:rsidRDefault="00CD1461" w14:paraId="159477E4" w14:textId="48877093">
      <w:pPr>
        <w:spacing w:before="240" w:beforeAutospacing="off" w:after="240" w:afterAutospacing="off"/>
        <w:rPr>
          <w:rFonts w:ascii="Aptos" w:hAnsi="Aptos" w:eastAsia="Aptos" w:cs="Aptos"/>
          <w:b w:val="0"/>
          <w:bCs w:val="0"/>
          <w:noProof w:val="0"/>
          <w:sz w:val="24"/>
          <w:szCs w:val="24"/>
          <w:lang w:val="de-AT"/>
        </w:rPr>
      </w:pPr>
      <w:r w:rsidRPr="40FF257F" w:rsidR="249CB837">
        <w:rPr>
          <w:rFonts w:ascii="Aptos" w:hAnsi="Aptos" w:eastAsia="Aptos" w:cs="Aptos"/>
          <w:b w:val="0"/>
          <w:bCs w:val="0"/>
          <w:noProof w:val="0"/>
          <w:sz w:val="24"/>
          <w:szCs w:val="24"/>
          <w:lang w:val="de-AT"/>
        </w:rPr>
        <w:t xml:space="preserve">Die Gemeinden bilden das </w:t>
      </w:r>
      <w:r w:rsidRPr="40FF257F" w:rsidR="249CB837">
        <w:rPr>
          <w:rFonts w:ascii="Aptos" w:hAnsi="Aptos" w:eastAsia="Aptos" w:cs="Aptos"/>
          <w:b w:val="0"/>
          <w:bCs w:val="0"/>
          <w:noProof w:val="0"/>
          <w:sz w:val="24"/>
          <w:szCs w:val="24"/>
          <w:lang w:val="de-AT"/>
        </w:rPr>
        <w:t>Fundament der öffentlichen Verwaltung und der demokratischen Selbstverwaltung</w:t>
      </w:r>
      <w:r w:rsidRPr="40FF257F" w:rsidR="249CB837">
        <w:rPr>
          <w:rFonts w:ascii="Aptos" w:hAnsi="Aptos" w:eastAsia="Aptos" w:cs="Aptos"/>
          <w:b w:val="0"/>
          <w:bCs w:val="0"/>
          <w:noProof w:val="0"/>
          <w:sz w:val="24"/>
          <w:szCs w:val="24"/>
          <w:lang w:val="de-AT"/>
        </w:rPr>
        <w:t>. Sie erfüllen zentrale Aufgaben für die Bevölkerung, von der Kinderbetreuung über die kommunale Infrastruktur bis hin zu sozialen Dienstleistungen und der örtlichen Daseinsvorsorge.</w:t>
      </w:r>
    </w:p>
    <w:p w:rsidR="00CD1461" w:rsidP="40FF257F" w:rsidRDefault="00CD1461" w14:paraId="04A73791" w14:textId="40907E6E">
      <w:pPr>
        <w:spacing w:before="240" w:beforeAutospacing="off" w:after="240" w:afterAutospacing="off"/>
        <w:rPr>
          <w:rFonts w:ascii="Aptos" w:hAnsi="Aptos" w:eastAsia="Aptos" w:cs="Aptos"/>
          <w:b w:val="0"/>
          <w:bCs w:val="0"/>
          <w:noProof w:val="0"/>
          <w:sz w:val="24"/>
          <w:szCs w:val="24"/>
          <w:lang w:val="de-AT"/>
        </w:rPr>
      </w:pPr>
      <w:r w:rsidRPr="40FF257F" w:rsidR="249CB837">
        <w:rPr>
          <w:rFonts w:ascii="Aptos" w:hAnsi="Aptos" w:eastAsia="Aptos" w:cs="Aptos"/>
          <w:b w:val="0"/>
          <w:bCs w:val="0"/>
          <w:noProof w:val="0"/>
          <w:sz w:val="24"/>
          <w:szCs w:val="24"/>
          <w:lang w:val="de-AT"/>
        </w:rPr>
        <w:t xml:space="preserve">In den vergangenen Jahren hat sich jedoch die </w:t>
      </w:r>
      <w:r w:rsidRPr="40FF257F" w:rsidR="249CB837">
        <w:rPr>
          <w:rFonts w:ascii="Aptos" w:hAnsi="Aptos" w:eastAsia="Aptos" w:cs="Aptos"/>
          <w:b w:val="0"/>
          <w:bCs w:val="0"/>
          <w:noProof w:val="0"/>
          <w:sz w:val="24"/>
          <w:szCs w:val="24"/>
          <w:lang w:val="de-AT"/>
        </w:rPr>
        <w:t>finanzielle Situation vieler Gemeinden spürbar verschärft</w:t>
      </w:r>
      <w:r w:rsidRPr="40FF257F" w:rsidR="249CB837">
        <w:rPr>
          <w:rFonts w:ascii="Aptos" w:hAnsi="Aptos" w:eastAsia="Aptos" w:cs="Aptos"/>
          <w:b w:val="0"/>
          <w:bCs w:val="0"/>
          <w:noProof w:val="0"/>
          <w:sz w:val="24"/>
          <w:szCs w:val="24"/>
          <w:lang w:val="de-AT"/>
        </w:rPr>
        <w:t>. Steigende Pflichtausgaben, hohe Investitionskosten, inflationsbedingte Mehrbelastungen sowie strukturelle Veränderungen bei Einnahmen führen dazu, dass zahlreiche Gemeinden zunehmend unter starken finanziellen Druck geraten. In einigen Fällen drohen Gemeinden bereits in eine Situation zu geraten, in der ihre finanzielle Handlungsfähigkeit massiv eingeschränkt ist. Mit Matrei i</w:t>
      </w:r>
      <w:r w:rsidRPr="40FF257F" w:rsidR="1A7CCAAA">
        <w:rPr>
          <w:rFonts w:ascii="Aptos" w:hAnsi="Aptos" w:eastAsia="Aptos" w:cs="Aptos"/>
          <w:b w:val="0"/>
          <w:bCs w:val="0"/>
          <w:noProof w:val="0"/>
          <w:sz w:val="24"/>
          <w:szCs w:val="24"/>
          <w:lang w:val="de-AT"/>
        </w:rPr>
        <w:t>n</w:t>
      </w:r>
      <w:r w:rsidRPr="40FF257F" w:rsidR="249CB837">
        <w:rPr>
          <w:rFonts w:ascii="Aptos" w:hAnsi="Aptos" w:eastAsia="Aptos" w:cs="Aptos"/>
          <w:b w:val="0"/>
          <w:bCs w:val="0"/>
          <w:noProof w:val="0"/>
          <w:sz w:val="24"/>
          <w:szCs w:val="24"/>
          <w:lang w:val="de-AT"/>
        </w:rPr>
        <w:t xml:space="preserve"> Osttirol hat man gerade erst den </w:t>
      </w:r>
      <w:r w:rsidRPr="40FF257F" w:rsidR="36E0D5C2">
        <w:rPr>
          <w:rFonts w:ascii="Aptos" w:hAnsi="Aptos" w:eastAsia="Aptos" w:cs="Aptos"/>
          <w:b w:val="0"/>
          <w:bCs w:val="0"/>
          <w:noProof w:val="0"/>
          <w:sz w:val="24"/>
          <w:szCs w:val="24"/>
          <w:lang w:val="de-AT"/>
        </w:rPr>
        <w:t>“worst-case” erlebt.</w:t>
      </w:r>
    </w:p>
    <w:p w:rsidR="00CD1461" w:rsidP="40FF257F" w:rsidRDefault="00CD1461" w14:paraId="282BB66C" w14:textId="3DEFA318">
      <w:pPr>
        <w:spacing w:before="240" w:beforeAutospacing="off" w:after="240" w:afterAutospacing="off"/>
        <w:rPr>
          <w:rFonts w:ascii="Aptos" w:hAnsi="Aptos" w:eastAsia="Aptos" w:cs="Aptos"/>
          <w:b w:val="0"/>
          <w:bCs w:val="0"/>
          <w:noProof w:val="0"/>
          <w:sz w:val="24"/>
          <w:szCs w:val="24"/>
          <w:lang w:val="de-AT"/>
        </w:rPr>
      </w:pPr>
      <w:r w:rsidRPr="40FF257F" w:rsidR="249CB837">
        <w:rPr>
          <w:rFonts w:ascii="Aptos" w:hAnsi="Aptos" w:eastAsia="Aptos" w:cs="Aptos"/>
          <w:b w:val="0"/>
          <w:bCs w:val="0"/>
          <w:noProof w:val="0"/>
          <w:sz w:val="24"/>
          <w:szCs w:val="24"/>
          <w:lang w:val="de-AT"/>
        </w:rPr>
        <w:t xml:space="preserve">Gerade in solchen Situationen ist es entscheidend, dass betroffene Gemeinden </w:t>
      </w:r>
      <w:r w:rsidRPr="40FF257F" w:rsidR="249CB837">
        <w:rPr>
          <w:rFonts w:ascii="Aptos" w:hAnsi="Aptos" w:eastAsia="Aptos" w:cs="Aptos"/>
          <w:b w:val="0"/>
          <w:bCs w:val="0"/>
          <w:noProof w:val="0"/>
          <w:sz w:val="24"/>
          <w:szCs w:val="24"/>
          <w:lang w:val="de-AT"/>
        </w:rPr>
        <w:t>nicht allein gelassen werden</w:t>
      </w:r>
      <w:r w:rsidRPr="40FF257F" w:rsidR="249CB837">
        <w:rPr>
          <w:rFonts w:ascii="Aptos" w:hAnsi="Aptos" w:eastAsia="Aptos" w:cs="Aptos"/>
          <w:b w:val="0"/>
          <w:bCs w:val="0"/>
          <w:noProof w:val="0"/>
          <w:sz w:val="24"/>
          <w:szCs w:val="24"/>
          <w:lang w:val="de-AT"/>
        </w:rPr>
        <w:t>,</w:t>
      </w:r>
      <w:r w:rsidRPr="40FF257F" w:rsidR="6958C3A3">
        <w:rPr>
          <w:rFonts w:ascii="Aptos" w:hAnsi="Aptos" w:eastAsia="Aptos" w:cs="Aptos"/>
          <w:b w:val="0"/>
          <w:bCs w:val="0"/>
          <w:noProof w:val="0"/>
          <w:sz w:val="24"/>
          <w:szCs w:val="24"/>
          <w:lang w:val="de-AT"/>
        </w:rPr>
        <w:t xml:space="preserve"> bevor es zu spät ist,</w:t>
      </w:r>
      <w:r w:rsidRPr="40FF257F" w:rsidR="249CB837">
        <w:rPr>
          <w:rFonts w:ascii="Aptos" w:hAnsi="Aptos" w:eastAsia="Aptos" w:cs="Aptos"/>
          <w:b w:val="0"/>
          <w:bCs w:val="0"/>
          <w:noProof w:val="0"/>
          <w:sz w:val="24"/>
          <w:szCs w:val="24"/>
          <w:lang w:val="de-AT"/>
        </w:rPr>
        <w:t xml:space="preserve"> sondern durch klare und strukturierte Rahmenbedingungen unterstützt werden. Ein geordnetes Sanierungskonzept kann dazu beitragen, finanzielle Fehlentwicklungen frühzeitig zu erkennen, gezielte Unterstützungsmaßnahmen zu ermöglichen und gleichzeitig nachhaltige Konsolidierungsschritte einzuleiten.</w:t>
      </w:r>
    </w:p>
    <w:p w:rsidR="00CD1461" w:rsidP="40FF257F" w:rsidRDefault="00CD1461" w14:paraId="0C709A67" w14:textId="0DEB798E">
      <w:pPr>
        <w:spacing w:before="240" w:beforeAutospacing="off" w:after="240" w:afterAutospacing="off"/>
        <w:rPr>
          <w:rFonts w:ascii="Aptos" w:hAnsi="Aptos" w:eastAsia="Aptos" w:cs="Aptos"/>
          <w:b w:val="0"/>
          <w:bCs w:val="0"/>
          <w:noProof w:val="0"/>
          <w:sz w:val="24"/>
          <w:szCs w:val="24"/>
          <w:lang w:val="de-AT"/>
        </w:rPr>
      </w:pPr>
      <w:r w:rsidRPr="40FF257F" w:rsidR="249CB837">
        <w:rPr>
          <w:rFonts w:ascii="Aptos" w:hAnsi="Aptos" w:eastAsia="Aptos" w:cs="Aptos"/>
          <w:b w:val="0"/>
          <w:bCs w:val="0"/>
          <w:noProof w:val="0"/>
          <w:sz w:val="24"/>
          <w:szCs w:val="24"/>
          <w:lang w:val="de-AT"/>
        </w:rPr>
        <w:t xml:space="preserve">Ein solches Konzept sollte sowohl </w:t>
      </w:r>
      <w:r w:rsidRPr="40FF257F" w:rsidR="249CB837">
        <w:rPr>
          <w:rFonts w:ascii="Aptos" w:hAnsi="Aptos" w:eastAsia="Aptos" w:cs="Aptos"/>
          <w:b w:val="0"/>
          <w:bCs w:val="0"/>
          <w:noProof w:val="0"/>
          <w:sz w:val="24"/>
          <w:szCs w:val="24"/>
          <w:lang w:val="de-AT"/>
        </w:rPr>
        <w:t>präventive Instrumente zur frühzeitigen Stabilisierung der Gemeindefinanzen</w:t>
      </w:r>
      <w:r w:rsidRPr="40FF257F" w:rsidR="249CB837">
        <w:rPr>
          <w:rFonts w:ascii="Aptos" w:hAnsi="Aptos" w:eastAsia="Aptos" w:cs="Aptos"/>
          <w:b w:val="0"/>
          <w:bCs w:val="0"/>
          <w:noProof w:val="0"/>
          <w:sz w:val="24"/>
          <w:szCs w:val="24"/>
          <w:lang w:val="de-AT"/>
        </w:rPr>
        <w:t xml:space="preserve"> als auch </w:t>
      </w:r>
      <w:r w:rsidRPr="40FF257F" w:rsidR="249CB837">
        <w:rPr>
          <w:rFonts w:ascii="Aptos" w:hAnsi="Aptos" w:eastAsia="Aptos" w:cs="Aptos"/>
          <w:b w:val="0"/>
          <w:bCs w:val="0"/>
          <w:noProof w:val="0"/>
          <w:sz w:val="24"/>
          <w:szCs w:val="24"/>
          <w:lang w:val="de-AT"/>
        </w:rPr>
        <w:t>klare Verfahren für die Sanierung besonders belasteter Gemeinden</w:t>
      </w:r>
      <w:r w:rsidRPr="40FF257F" w:rsidR="249CB837">
        <w:rPr>
          <w:rFonts w:ascii="Aptos" w:hAnsi="Aptos" w:eastAsia="Aptos" w:cs="Aptos"/>
          <w:b w:val="0"/>
          <w:bCs w:val="0"/>
          <w:noProof w:val="0"/>
          <w:sz w:val="24"/>
          <w:szCs w:val="24"/>
          <w:lang w:val="de-AT"/>
        </w:rPr>
        <w:t xml:space="preserve"> umfassen. Dadurch kann verhindert werden, dass einzelne Gemeinden in eine Situation geraten, in der ihre Aufgaben für die Bevölkerung nur mehr eingeschränkt erfüllt werden können.</w:t>
      </w:r>
    </w:p>
    <w:p w:rsidR="00CD1461" w:rsidP="40FF257F" w:rsidRDefault="00CD1461" w14:paraId="1EB6D173" w14:textId="02E8EFB2">
      <w:pPr>
        <w:spacing w:before="240" w:beforeAutospacing="off" w:after="240" w:afterAutospacing="off"/>
        <w:rPr>
          <w:rFonts w:ascii="Aptos" w:hAnsi="Aptos" w:eastAsia="Aptos" w:cs="Aptos"/>
          <w:b w:val="0"/>
          <w:bCs w:val="0"/>
          <w:noProof w:val="0"/>
          <w:sz w:val="24"/>
          <w:szCs w:val="24"/>
          <w:lang w:val="de-AT"/>
        </w:rPr>
      </w:pPr>
      <w:r w:rsidRPr="40FF257F" w:rsidR="249CB837">
        <w:rPr>
          <w:rFonts w:ascii="Aptos" w:hAnsi="Aptos" w:eastAsia="Aptos" w:cs="Aptos"/>
          <w:b w:val="0"/>
          <w:bCs w:val="0"/>
          <w:noProof w:val="0"/>
          <w:sz w:val="24"/>
          <w:szCs w:val="24"/>
          <w:lang w:val="de-AT"/>
        </w:rPr>
        <w:t xml:space="preserve">Vor diesem Hintergrund erscheint es dringend erforderlich, dass die Tiroler Landesregierung ein </w:t>
      </w:r>
      <w:r w:rsidRPr="40FF257F" w:rsidR="249CB837">
        <w:rPr>
          <w:rFonts w:ascii="Aptos" w:hAnsi="Aptos" w:eastAsia="Aptos" w:cs="Aptos"/>
          <w:b w:val="0"/>
          <w:bCs w:val="0"/>
          <w:noProof w:val="0"/>
          <w:sz w:val="24"/>
          <w:szCs w:val="24"/>
          <w:lang w:val="de-AT"/>
        </w:rPr>
        <w:t>umfassendes und nachhaltiges Konzept zur Stabilisierung finanzschwacher Gemeinden</w:t>
      </w:r>
      <w:r w:rsidRPr="40FF257F" w:rsidR="249CB837">
        <w:rPr>
          <w:rFonts w:ascii="Aptos" w:hAnsi="Aptos" w:eastAsia="Aptos" w:cs="Aptos"/>
          <w:b w:val="0"/>
          <w:bCs w:val="0"/>
          <w:noProof w:val="0"/>
          <w:sz w:val="24"/>
          <w:szCs w:val="24"/>
          <w:lang w:val="de-AT"/>
        </w:rPr>
        <w:t xml:space="preserve"> erarbeitet und dem Landtag vorlegt. Ein solches Konzept würde dazu beitragen, die finanzielle Stabilität der Gemeinden zu sichern und die kommunale Selbstverwaltung langfristig zu stärken.</w:t>
      </w:r>
    </w:p>
    <w:p w:rsidR="569F8DCE" w:rsidRDefault="569F8DCE" w14:paraId="19BAB3FA" w14:textId="29C032D0">
      <w:pPr>
        <w:rPr>
          <w:b w:val="0"/>
          <w:bCs w:val="0"/>
        </w:rPr>
      </w:pPr>
      <w:r w:rsidR="569F8DCE">
        <w:rPr>
          <w:b w:val="0"/>
          <w:bCs w:val="0"/>
        </w:rPr>
        <w:t>Die Dringlichkeit ergibt sich</w:t>
      </w:r>
      <w:r w:rsidR="3D7BB227">
        <w:rPr>
          <w:b w:val="0"/>
          <w:bCs w:val="0"/>
        </w:rPr>
        <w:t xml:space="preserve"> aus der Tatsache, dass immer mehr Gemeinden in Tirol finanziell massiv belastet sind.</w:t>
      </w:r>
    </w:p>
    <w:p w:rsidR="00CD1461" w:rsidP="00CD1461" w:rsidRDefault="00CD1461" w14:paraId="6F2A0E89" w14:textId="77777777"/>
    <w:p w:rsidR="032B212B" w:rsidRDefault="032B212B" w14:paraId="174525C5" w14:textId="060AEA0A"/>
    <w:p w:rsidR="0BCE74B8" w:rsidP="032B212B" w:rsidRDefault="0BCE74B8" w14:paraId="2EA1C36A" w14:textId="3627602C">
      <w:pPr>
        <w:pStyle w:val="Standard"/>
      </w:pPr>
      <w:r w:rsidR="0BCE74B8">
        <w:rPr/>
        <w:t>Innsbruck, am 13. März 2026</w:t>
      </w:r>
    </w:p>
    <w:p w:rsidR="04956993" w:rsidRDefault="04956993" w14:paraId="616A7694" w14:textId="488371CA"/>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55C29"/>
    <w:rsid w:val="00294811"/>
    <w:rsid w:val="00766598"/>
    <w:rsid w:val="007B7512"/>
    <w:rsid w:val="00A52C43"/>
    <w:rsid w:val="00B5280F"/>
    <w:rsid w:val="00CD1461"/>
    <w:rsid w:val="00EA7E95"/>
    <w:rsid w:val="021EE19C"/>
    <w:rsid w:val="032B212B"/>
    <w:rsid w:val="03AF490E"/>
    <w:rsid w:val="04956993"/>
    <w:rsid w:val="06E04EE6"/>
    <w:rsid w:val="0BCE74B8"/>
    <w:rsid w:val="15C5E833"/>
    <w:rsid w:val="1A7CCAAA"/>
    <w:rsid w:val="249CB837"/>
    <w:rsid w:val="2BA7D5DD"/>
    <w:rsid w:val="36E0D5C2"/>
    <w:rsid w:val="3D7BB227"/>
    <w:rsid w:val="40FF257F"/>
    <w:rsid w:val="42BB5BAB"/>
    <w:rsid w:val="446CB94B"/>
    <w:rsid w:val="47E6A1C2"/>
    <w:rsid w:val="4CAB040D"/>
    <w:rsid w:val="50D154D6"/>
    <w:rsid w:val="5225B5ED"/>
    <w:rsid w:val="569F8DCE"/>
    <w:rsid w:val="588C8E78"/>
    <w:rsid w:val="5925B952"/>
    <w:rsid w:val="5FAA5792"/>
    <w:rsid w:val="6958C3A3"/>
    <w:rsid w:val="6CF6ADF1"/>
    <w:rsid w:val="77F22BB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Wohnen, Raumordnung, Rechts- und Gemeindeangelegenheiten</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213E2E52-BBA3-48C1-AB5A-F8441ECD1494}"/>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Sanierungskonzepte für finanzschwache Gemeinden</dc:title>
  <dc:subject/>
  <dc:creator>Robin Exenberger</dc:creator>
  <cp:keywords/>
  <dc:description/>
  <cp:lastModifiedBy>Birgit Obermüller</cp:lastModifiedBy>
  <cp:revision>8</cp:revision>
  <dcterms:created xsi:type="dcterms:W3CDTF">2025-10-05T18:09:00Z</dcterms:created>
  <dcterms:modified xsi:type="dcterms:W3CDTF">2026-03-17T09:05:13Z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