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w:t>
      </w:r>
      <w:proofErr w:type="gramStart"/>
      <w:r>
        <w:t>NEOS Landtagsklub</w:t>
      </w:r>
      <w:proofErr w:type="gramEnd"/>
      <w:r>
        <w:t xml:space="preserve">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Umbauordnung</w:t>
          </w:r>
        </w:sdtContent>
      </w:sdt>
    </w:p>
    <w:p w:rsidR="00CD1461" w:rsidP="00CD1461" w:rsidRDefault="00CD1461" w14:paraId="5064F4DF" w14:textId="77777777"/>
    <w:p w:rsidR="00CD1461" w:rsidP="00CD1461" w:rsidRDefault="00CD1461" w14:paraId="0D8FB875" w14:textId="1DA878C4">
      <w:r w:rsidR="00CD1461">
        <w:rPr/>
        <w:t>Der Landtag wolle beschließen</w:t>
      </w:r>
    </w:p>
    <w:p w:rsidR="3DFB14DF" w:rsidP="0B9F8071" w:rsidRDefault="3DFB14DF" w14:paraId="264E7D75" w14:textId="782B0291">
      <w:pPr>
        <w:spacing w:before="240" w:beforeAutospacing="off" w:after="240" w:afterAutospacing="off"/>
        <w:rPr>
          <w:rFonts w:ascii="Aptos" w:hAnsi="Aptos" w:eastAsia="Aptos" w:cs="Aptos"/>
          <w:b w:val="1"/>
          <w:bCs w:val="1"/>
          <w:noProof w:val="0"/>
          <w:color w:val="000000" w:themeColor="text1" w:themeTint="FF" w:themeShade="FF"/>
          <w:sz w:val="24"/>
          <w:szCs w:val="24"/>
          <w:lang w:val="de-AT"/>
        </w:rPr>
      </w:pPr>
      <w:r w:rsidRPr="0B9F8071" w:rsidR="3DFB14DF">
        <w:rPr>
          <w:rFonts w:ascii="Aptos" w:hAnsi="Aptos" w:eastAsia="Aptos" w:cs="Aptos"/>
          <w:b w:val="1"/>
          <w:bCs w:val="1"/>
          <w:noProof w:val="0"/>
          <w:color w:val="000000" w:themeColor="text1" w:themeTint="FF" w:themeShade="FF"/>
          <w:sz w:val="24"/>
          <w:szCs w:val="24"/>
          <w:lang w:val="de-AT"/>
        </w:rPr>
        <w:t>„Die Tiroler Landesregierung wird aufgefordert, die Einführung einer Tiroler „Umbauordnung“ zur Erleichterung von Sanierungen, Umbauten, Umnutzungen und Nachverdichtungen im Gebäudebestand zu prüfen und dem Tiroler Landtag geeignete gesetzliche Anpassungen vorzulegen. Dabei soll sichergestellt werden, dass diese Maßnahmen im Einklang mit einer generellen Vereinfachung der Vorschriften der Tiroler Bauordnung und unter Berücksichtigung einer gesamtheitlichen Entbürokratisierung im Baubereich erfolgen.“</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2F373D" w14:paraId="7EE850DB" w14:textId="1F021C66">
      <w:sdt>
        <w:sdtPr>
          <w:alias w:val="Zuweisungsvorschlag"/>
          <w:tag w:val="Zuweisungsvorschlag"/>
          <w:id w:val="-1622601790"/>
          <w:text/>
        </w:sdtPr>
        <w:sdtEndPr/>
        <w:sdtContent>
          <w:r w:rsidR="00CD1461">
            <w:t>Ausschuss für Wohnen, Raumordnung, Rechts- und Gemeindeangelegenheiten</w:t>
          </w:r>
        </w:sdtContent>
      </w:sdt>
    </w:p>
    <w:p w:rsidR="00CD1461" w:rsidP="0B9F8071" w:rsidRDefault="00CD1461" w14:paraId="379CF3AA" w14:textId="57A5EB97">
      <w:pPr>
        <w:pStyle w:val="Standard"/>
      </w:pPr>
    </w:p>
    <w:p w:rsidR="00CD1461" w:rsidP="47E6A1C2" w:rsidRDefault="00CD1461" w14:paraId="7C5D4FC5" w14:textId="6631DE2E">
      <w:pPr>
        <w:rPr>
          <w:b/>
          <w:bCs/>
          <w:sz w:val="36"/>
          <w:szCs w:val="36"/>
        </w:rPr>
      </w:pPr>
      <w:r w:rsidRPr="0B9F8071" w:rsidR="00CD1461">
        <w:rPr>
          <w:rFonts w:eastAsia="" w:eastAsiaTheme="minorEastAsia"/>
          <w:b w:val="1"/>
          <w:bCs w:val="1"/>
          <w:sz w:val="36"/>
          <w:szCs w:val="36"/>
        </w:rPr>
        <w:t>Begründung:</w:t>
      </w:r>
    </w:p>
    <w:p w:rsidR="00CD1461" w:rsidP="0B9F8071" w:rsidRDefault="00CD1461" w14:paraId="11C8D48B" w14:textId="26CDD368">
      <w:pPr>
        <w:spacing w:before="240" w:beforeAutospacing="off" w:after="240" w:afterAutospacing="off"/>
      </w:pPr>
      <w:r w:rsidRPr="0B9F8071" w:rsidR="18621D64">
        <w:rPr>
          <w:rFonts w:ascii="Aptos" w:hAnsi="Aptos" w:eastAsia="Aptos" w:cs="Aptos"/>
          <w:noProof w:val="0"/>
          <w:color w:val="000000" w:themeColor="text1" w:themeTint="FF" w:themeShade="FF"/>
          <w:sz w:val="24"/>
          <w:szCs w:val="24"/>
          <w:lang w:val="de-AT"/>
        </w:rPr>
        <w:t>Tirol steht vor der Herausforderung, mehr leistbaren Wohnraum zu schaffen und gleichzeitig den Flächenverbrauch sowie den CO₂-Ausstoß im Gebäudesektor im Sinne der Nachhaltigkeit zu reduzieren. Gerade deshalb braucht es einen stärkeren Fokus auf die Sanierung und Weiterentwicklung bestehender Gebäude statt überwiegend auf Neubauten.</w:t>
      </w:r>
    </w:p>
    <w:p w:rsidR="00CD1461" w:rsidP="0B9F8071" w:rsidRDefault="00CD1461" w14:paraId="5BD4A022" w14:textId="1CEA8E85">
      <w:pPr>
        <w:spacing w:before="240" w:beforeAutospacing="off" w:after="240" w:afterAutospacing="off"/>
      </w:pPr>
      <w:r w:rsidRPr="0B9F8071" w:rsidR="18621D64">
        <w:rPr>
          <w:rFonts w:ascii="Aptos" w:hAnsi="Aptos" w:eastAsia="Aptos" w:cs="Aptos"/>
          <w:noProof w:val="0"/>
          <w:color w:val="000000" w:themeColor="text1" w:themeTint="FF" w:themeShade="FF"/>
          <w:sz w:val="24"/>
          <w:szCs w:val="24"/>
          <w:lang w:val="de-AT"/>
        </w:rPr>
        <w:t>In der Praxis stehen Sanierungen und Umbauten derzeit jedoch oft vor zahlreichen rechtlichen und administrativen Hürden. Vorschriften orientieren sich primär am Neubau und werden auch auf Bestandsgebäude angewendet, obwohl deren Ausgangslage eine völlig andere ist. Dadurch werden notwendige Adaptierungen vielfach unnötig kompliziert, teuer oder im schlimmsten Fall sogar wirtschaftlich unmöglich gemacht.</w:t>
      </w:r>
    </w:p>
    <w:p w:rsidR="00CD1461" w:rsidP="0B9F8071" w:rsidRDefault="00CD1461" w14:paraId="59070792" w14:textId="2F9D1EA8">
      <w:pPr>
        <w:spacing w:before="240" w:beforeAutospacing="off" w:after="240" w:afterAutospacing="off"/>
      </w:pPr>
      <w:r w:rsidRPr="0B9F8071" w:rsidR="18621D64">
        <w:rPr>
          <w:rFonts w:ascii="Aptos" w:hAnsi="Aptos" w:eastAsia="Aptos" w:cs="Aptos"/>
          <w:noProof w:val="0"/>
          <w:color w:val="000000" w:themeColor="text1" w:themeTint="FF" w:themeShade="FF"/>
          <w:sz w:val="24"/>
          <w:szCs w:val="24"/>
          <w:lang w:val="de-AT"/>
        </w:rPr>
        <w:t xml:space="preserve">Für eine echte </w:t>
      </w:r>
      <w:r w:rsidRPr="0B9F8071" w:rsidR="18621D64">
        <w:rPr>
          <w:rFonts w:ascii="Aptos" w:hAnsi="Aptos" w:eastAsia="Aptos" w:cs="Aptos"/>
          <w:noProof w:val="0"/>
          <w:color w:val="000000" w:themeColor="text1" w:themeTint="FF" w:themeShade="FF"/>
          <w:sz w:val="24"/>
          <w:szCs w:val="24"/>
          <w:lang w:val="de-AT"/>
        </w:rPr>
        <w:t>Bauwende</w:t>
      </w:r>
      <w:r w:rsidRPr="0B9F8071" w:rsidR="18621D64">
        <w:rPr>
          <w:rFonts w:ascii="Aptos" w:hAnsi="Aptos" w:eastAsia="Aptos" w:cs="Aptos"/>
          <w:noProof w:val="0"/>
          <w:color w:val="000000" w:themeColor="text1" w:themeTint="FF" w:themeShade="FF"/>
          <w:sz w:val="24"/>
          <w:szCs w:val="24"/>
          <w:lang w:val="de-AT"/>
        </w:rPr>
        <w:t xml:space="preserve"> braucht es daher neben den bestehenden „Neubauordnungen“</w:t>
      </w:r>
      <w:r w:rsidRPr="0B9F8071" w:rsidR="21654291">
        <w:rPr>
          <w:rFonts w:ascii="Aptos" w:hAnsi="Aptos" w:eastAsia="Aptos" w:cs="Aptos"/>
          <w:noProof w:val="0"/>
          <w:color w:val="000000" w:themeColor="text1" w:themeTint="FF" w:themeShade="FF"/>
          <w:sz w:val="24"/>
          <w:szCs w:val="24"/>
          <w:lang w:val="de-AT"/>
        </w:rPr>
        <w:t xml:space="preserve"> </w:t>
      </w:r>
      <w:r w:rsidRPr="0B9F8071" w:rsidR="18621D64">
        <w:rPr>
          <w:rFonts w:ascii="Aptos" w:hAnsi="Aptos" w:eastAsia="Aptos" w:cs="Aptos"/>
          <w:noProof w:val="0"/>
          <w:color w:val="000000" w:themeColor="text1" w:themeTint="FF" w:themeShade="FF"/>
          <w:sz w:val="24"/>
          <w:szCs w:val="24"/>
          <w:lang w:val="de-AT"/>
        </w:rPr>
        <w:t xml:space="preserve">auch eine „Umbauordnung“, die stärker auf die Besonderheiten des Bauens im Bestand eingeht. Ziel muss sein, Sanierungen, Umnutzungen und Nachverdichtungen einfacher, schneller und wirtschaftlicher umsetzbar zu machen, </w:t>
      </w:r>
      <w:r w:rsidRPr="0B9F8071" w:rsidR="4DC3A839">
        <w:rPr>
          <w:rFonts w:ascii="Aptos" w:hAnsi="Aptos" w:eastAsia="Aptos" w:cs="Aptos"/>
          <w:noProof w:val="0"/>
          <w:color w:val="000000" w:themeColor="text1" w:themeTint="FF" w:themeShade="FF"/>
          <w:sz w:val="24"/>
          <w:szCs w:val="24"/>
          <w:lang w:val="de-AT"/>
        </w:rPr>
        <w:t>um so nachhaltig leistbaren Wohnraum zu erstellen</w:t>
      </w:r>
      <w:r w:rsidRPr="0B9F8071" w:rsidR="18621D64">
        <w:rPr>
          <w:rFonts w:ascii="Aptos" w:hAnsi="Aptos" w:eastAsia="Aptos" w:cs="Aptos"/>
          <w:noProof w:val="0"/>
          <w:color w:val="000000" w:themeColor="text1" w:themeTint="FF" w:themeShade="FF"/>
          <w:sz w:val="24"/>
          <w:szCs w:val="24"/>
          <w:lang w:val="de-AT"/>
        </w:rPr>
        <w:t>.</w:t>
      </w:r>
    </w:p>
    <w:p w:rsidR="00CD1461" w:rsidP="0B9F8071" w:rsidRDefault="00CD1461" w14:paraId="62352141" w14:textId="233038DA">
      <w:pPr>
        <w:spacing w:before="240" w:beforeAutospacing="off" w:after="240" w:afterAutospacing="off"/>
      </w:pPr>
      <w:r w:rsidRPr="0B9F8071" w:rsidR="18621D64">
        <w:rPr>
          <w:rFonts w:ascii="Aptos" w:hAnsi="Aptos" w:eastAsia="Aptos" w:cs="Aptos"/>
          <w:noProof w:val="0"/>
          <w:color w:val="000000" w:themeColor="text1" w:themeTint="FF" w:themeShade="FF"/>
          <w:sz w:val="24"/>
          <w:szCs w:val="24"/>
          <w:lang w:val="de-AT"/>
        </w:rPr>
        <w:t>Internationale Beispiele zeigen, dass entsprechende Modelle bereits erfolgreich umgesetzt werden. In Frankreich ermöglicht die „</w:t>
      </w:r>
      <w:r w:rsidRPr="0B9F8071" w:rsidR="18621D64">
        <w:rPr>
          <w:rFonts w:ascii="Aptos" w:hAnsi="Aptos" w:eastAsia="Aptos" w:cs="Aptos"/>
          <w:noProof w:val="0"/>
          <w:color w:val="000000" w:themeColor="text1" w:themeTint="FF" w:themeShade="FF"/>
          <w:sz w:val="24"/>
          <w:szCs w:val="24"/>
          <w:lang w:val="de-AT"/>
        </w:rPr>
        <w:t>Permis</w:t>
      </w:r>
      <w:r w:rsidRPr="0B9F8071" w:rsidR="18621D64">
        <w:rPr>
          <w:rFonts w:ascii="Aptos" w:hAnsi="Aptos" w:eastAsia="Aptos" w:cs="Aptos"/>
          <w:noProof w:val="0"/>
          <w:color w:val="000000" w:themeColor="text1" w:themeTint="FF" w:themeShade="FF"/>
          <w:sz w:val="24"/>
          <w:szCs w:val="24"/>
          <w:lang w:val="de-AT"/>
        </w:rPr>
        <w:t xml:space="preserve"> de faire“-Regelung flexiblere Lösungen bei Umbauten, solange die grundlegenden Schutzziele erfüllt bleiben. Auch in den Niederlanden wurden rechtliche Rahmenbedingungen geschaffen, die die Umnutzung und Weiterentwicklung bestehender Gebäude erleichtern.</w:t>
      </w:r>
      <w:r w:rsidRPr="0B9F8071" w:rsidR="0DA0F8C2">
        <w:rPr>
          <w:rFonts w:ascii="Aptos" w:hAnsi="Aptos" w:eastAsia="Aptos" w:cs="Aptos"/>
          <w:noProof w:val="0"/>
          <w:color w:val="000000" w:themeColor="text1" w:themeTint="FF" w:themeShade="FF"/>
          <w:sz w:val="24"/>
          <w:szCs w:val="24"/>
          <w:lang w:val="de-AT"/>
        </w:rPr>
        <w:t xml:space="preserve"> </w:t>
      </w:r>
      <w:r w:rsidRPr="0B9F8071" w:rsidR="1715B0B3">
        <w:rPr>
          <w:rFonts w:ascii="Aptos" w:hAnsi="Aptos" w:eastAsia="Aptos" w:cs="Aptos"/>
          <w:noProof w:val="0"/>
          <w:color w:val="000000" w:themeColor="text1" w:themeTint="FF" w:themeShade="FF"/>
          <w:sz w:val="24"/>
          <w:szCs w:val="24"/>
          <w:lang w:val="de-AT"/>
        </w:rPr>
        <w:t>Auch Organisationen wie die IG Architektur</w:t>
      </w:r>
      <w:r w:rsidRPr="0B9F8071" w:rsidR="46B377D8">
        <w:rPr>
          <w:rFonts w:ascii="Aptos" w:hAnsi="Aptos" w:eastAsia="Aptos" w:cs="Aptos"/>
          <w:noProof w:val="0"/>
          <w:color w:val="000000" w:themeColor="text1" w:themeTint="FF" w:themeShade="FF"/>
          <w:sz w:val="24"/>
          <w:szCs w:val="24"/>
          <w:lang w:val="de-AT"/>
        </w:rPr>
        <w:t xml:space="preserve"> setzen sich in Österreich für eine vergleichbare Regelung ein.</w:t>
      </w:r>
    </w:p>
    <w:p w:rsidR="00CD1461" w:rsidP="0B9F8071" w:rsidRDefault="00CD1461" w14:paraId="04D93413" w14:textId="0360FFAB">
      <w:pPr>
        <w:pStyle w:val="Standard"/>
      </w:pPr>
      <w:r w:rsidRPr="0B9F8071" w:rsidR="4EA02E9C">
        <w:rPr>
          <w:rFonts w:ascii="Aptos" w:hAnsi="Aptos" w:eastAsia="Aptos" w:cs="Aptos"/>
          <w:noProof w:val="0"/>
          <w:color w:val="000000" w:themeColor="text1" w:themeTint="FF" w:themeShade="FF"/>
          <w:sz w:val="24"/>
          <w:szCs w:val="24"/>
          <w:lang w:val="de-AT"/>
        </w:rPr>
        <w:t>Ergänzend zeigt auch eine aktuelle Befragung aus dem Baubereich den dringenden Handlungsbedarf. 81 % der wahrgenommenen Erschwernisse im Umgang mit Bestandsgebäuden sind auf als zu hoch empfundene Anforderungen zurückzuführen. Der Großteil der Rückmeldungen betrifft baurechtliche und technische Vorgaben, die bei Sanierungen oder Umbauten an bestehende Gebäude gestellt werden. (</w:t>
      </w:r>
      <w:hyperlink r:id="Rde63bae368f04e20">
        <w:r w:rsidRPr="0B9F8071" w:rsidR="2CCDC6AC">
          <w:rPr>
            <w:rStyle w:val="Hyperlink"/>
            <w:rFonts w:ascii="Aptos" w:hAnsi="Aptos" w:eastAsia="Aptos" w:cs="Aptos"/>
            <w:noProof w:val="0"/>
            <w:sz w:val="24"/>
            <w:szCs w:val="24"/>
            <w:lang w:val="de-AT"/>
          </w:rPr>
          <w:t>https://www.ig-architektur.at/news-detail/ergebnisse-der-umfrage-zu-einer-umbauordnung.html</w:t>
        </w:r>
      </w:hyperlink>
      <w:r w:rsidRPr="0B9F8071" w:rsidR="2CCDC6AC">
        <w:rPr>
          <w:rFonts w:ascii="Aptos" w:hAnsi="Aptos" w:eastAsia="Aptos" w:cs="Aptos"/>
          <w:noProof w:val="0"/>
          <w:sz w:val="24"/>
          <w:szCs w:val="24"/>
          <w:lang w:val="de-AT"/>
        </w:rPr>
        <w:t>)</w:t>
      </w:r>
    </w:p>
    <w:p w:rsidR="00CD1461" w:rsidP="0B9F8071" w:rsidRDefault="00CD1461" w14:paraId="302648BB" w14:textId="114C96A8">
      <w:pPr>
        <w:pStyle w:val="Standard"/>
        <w:spacing w:before="240" w:beforeAutospacing="off" w:after="240" w:afterAutospacing="off"/>
      </w:pPr>
      <w:r w:rsidRPr="0B9F8071" w:rsidR="4EA02E9C">
        <w:rPr>
          <w:rFonts w:ascii="Aptos" w:hAnsi="Aptos" w:eastAsia="Aptos" w:cs="Aptos"/>
          <w:noProof w:val="0"/>
          <w:color w:val="000000" w:themeColor="text1" w:themeTint="FF" w:themeShade="FF"/>
          <w:sz w:val="24"/>
          <w:szCs w:val="24"/>
          <w:lang w:val="de-AT"/>
        </w:rPr>
        <w:t>Besonders häufig werden Schwierigkeiten bei der Umsetzung von Anforderungen im Bereich Brand-, Schall- und Wärmeschutz genannt. Auch die verpflichtende Anpassung bestehender Gegebenheiten – etwa Raumhöhen, Parapethöhen oder Treppenanlagen – an aktuelle Normen stellt viele Projekte vor erhebliche technische und wirtschaftliche Herausforderungen. Dies führt in der Praxis oftmals dazu, dass sinnvolle Sanierungen verzögert, verteuert oder gar nicht umgesetzt werden.</w:t>
      </w:r>
    </w:p>
    <w:p w:rsidR="00CD1461" w:rsidP="0B9F8071" w:rsidRDefault="00CD1461" w14:paraId="2D9AFB1A" w14:textId="756344EC">
      <w:pPr>
        <w:spacing w:before="240" w:beforeAutospacing="off" w:after="240" w:afterAutospacing="off"/>
      </w:pPr>
      <w:r w:rsidRPr="0B9F8071" w:rsidR="18621D64">
        <w:rPr>
          <w:rFonts w:ascii="Aptos" w:hAnsi="Aptos" w:eastAsia="Aptos" w:cs="Aptos"/>
          <w:noProof w:val="0"/>
          <w:color w:val="000000" w:themeColor="text1" w:themeTint="FF" w:themeShade="FF"/>
          <w:sz w:val="24"/>
          <w:szCs w:val="24"/>
          <w:lang w:val="de-AT"/>
        </w:rPr>
        <w:t xml:space="preserve">Dem möglichen Argument, eine Umbauordnung würde zusätzliche Bürokratie schaffen, ist klar entgegenzuhalten: Derzeit entsteht der hohe Verwaltungsaufwand </w:t>
      </w:r>
      <w:r w:rsidRPr="0B9F8071" w:rsidR="23B471DC">
        <w:rPr>
          <w:rFonts w:ascii="Aptos" w:hAnsi="Aptos" w:eastAsia="Aptos" w:cs="Aptos"/>
          <w:noProof w:val="0"/>
          <w:color w:val="000000" w:themeColor="text1" w:themeTint="FF" w:themeShade="FF"/>
          <w:sz w:val="24"/>
          <w:szCs w:val="24"/>
          <w:lang w:val="de-AT"/>
        </w:rPr>
        <w:t xml:space="preserve">bei Sanierungen </w:t>
      </w:r>
      <w:r w:rsidRPr="0B9F8071" w:rsidR="18621D64">
        <w:rPr>
          <w:rFonts w:ascii="Aptos" w:hAnsi="Aptos" w:eastAsia="Aptos" w:cs="Aptos"/>
          <w:noProof w:val="0"/>
          <w:color w:val="000000" w:themeColor="text1" w:themeTint="FF" w:themeShade="FF"/>
          <w:sz w:val="24"/>
          <w:szCs w:val="24"/>
          <w:lang w:val="de-AT"/>
        </w:rPr>
        <w:t xml:space="preserve">gerade deshalb, weil Umbauten mit Regelwerken beurteilt werden, die primär für Neubauten geschaffen wurden. Das führt häufig zu Einzelgenehmigungen, Sonderlösungen und langen Abstimmungsverfahren. Eine klar geregelte Umbauordnung könnte hingegen Verfahren vereinfachen, Rechtsklarheit schaffen und sowohl Behörden als auch </w:t>
      </w:r>
      <w:r w:rsidRPr="0B9F8071" w:rsidR="18621D64">
        <w:rPr>
          <w:rFonts w:ascii="Aptos" w:hAnsi="Aptos" w:eastAsia="Aptos" w:cs="Aptos"/>
          <w:noProof w:val="0"/>
          <w:color w:val="000000" w:themeColor="text1" w:themeTint="FF" w:themeShade="FF"/>
          <w:sz w:val="24"/>
          <w:szCs w:val="24"/>
          <w:lang w:val="de-AT"/>
        </w:rPr>
        <w:t>Bauwerber:innen</w:t>
      </w:r>
      <w:r w:rsidRPr="0B9F8071" w:rsidR="18621D64">
        <w:rPr>
          <w:rFonts w:ascii="Aptos" w:hAnsi="Aptos" w:eastAsia="Aptos" w:cs="Aptos"/>
          <w:noProof w:val="0"/>
          <w:color w:val="000000" w:themeColor="text1" w:themeTint="FF" w:themeShade="FF"/>
          <w:sz w:val="24"/>
          <w:szCs w:val="24"/>
          <w:lang w:val="de-AT"/>
        </w:rPr>
        <w:t xml:space="preserve"> entlasten.</w:t>
      </w:r>
    </w:p>
    <w:p w:rsidR="00CD1461" w:rsidP="0B9F8071" w:rsidRDefault="00CD1461" w14:paraId="4A3BDA96" w14:textId="04AECDD9">
      <w:pPr>
        <w:spacing w:before="240" w:beforeAutospacing="off" w:after="240" w:afterAutospacing="off"/>
      </w:pPr>
      <w:r w:rsidRPr="0B9F8071" w:rsidR="18621D64">
        <w:rPr>
          <w:rFonts w:ascii="Aptos" w:hAnsi="Aptos" w:eastAsia="Aptos" w:cs="Aptos"/>
          <w:noProof w:val="0"/>
          <w:color w:val="000000" w:themeColor="text1" w:themeTint="FF" w:themeShade="FF"/>
          <w:sz w:val="24"/>
          <w:szCs w:val="24"/>
          <w:lang w:val="de-AT"/>
        </w:rPr>
        <w:t>Gerade in Tirol mit seinem knappen und teuren Boden braucht es mehr Anreize für Sanierung, Nachverdichtung und die Nutzung bestehender Infrastruktur. Eine Tiroler Umbauordnung könnte dazu einen wichtigen Beitrag leisten und Wohnen, Klimaschutz und nachhaltige Raumordnung sinnvoll miteinander verbinden.</w:t>
      </w:r>
    </w:p>
    <w:p w:rsidR="00CD1461" w:rsidP="0B9F8071" w:rsidRDefault="00CD1461" w14:paraId="1EB6D173" w14:textId="1EF51DFF">
      <w:pPr>
        <w:pStyle w:val="Standard"/>
      </w:pPr>
    </w:p>
    <w:p w:rsidR="00CD1461" w:rsidP="00CD1461" w:rsidRDefault="00CD1461" w14:paraId="6F2A0E89" w14:textId="77777777"/>
    <w:p w:rsidRPr="00CD1461" w:rsidR="00CD1461" w:rsidP="00CD1461" w:rsidRDefault="00CD1461" w14:paraId="35BCB71A" w14:textId="2405EEE6">
      <w:r>
        <w:t xml:space="preserve">Innsbruck, am </w:t>
      </w:r>
      <w:r w:rsidR="00731F71">
        <w:fldChar w:fldCharType="begin"/>
      </w:r>
      <w:r w:rsidR="00731F71">
        <w:instrText xml:space="preserve"> TIME \@ "d. MMMM yyyy" </w:instrText>
      </w:r>
      <w:r w:rsidR="00731F71">
        <w:fldChar w:fldCharType="separate"/>
      </w:r>
      <w:r w:rsidR="00731F71">
        <w:rPr>
          <w:noProof/>
        </w:rPr>
        <w:t>29. März 2026</w:t>
      </w:r>
      <w:r w:rsidR="00731F71">
        <w:fldChar w:fldCharType="end"/>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2F373D"/>
    <w:rsid w:val="00490D80"/>
    <w:rsid w:val="00731F71"/>
    <w:rsid w:val="00766598"/>
    <w:rsid w:val="007B7512"/>
    <w:rsid w:val="00A52C43"/>
    <w:rsid w:val="00B5280F"/>
    <w:rsid w:val="00CD1461"/>
    <w:rsid w:val="00EA7E95"/>
    <w:rsid w:val="00F4D79E"/>
    <w:rsid w:val="0B9F8071"/>
    <w:rsid w:val="0DA0F8C2"/>
    <w:rsid w:val="16C07E78"/>
    <w:rsid w:val="1715B0B3"/>
    <w:rsid w:val="18621D64"/>
    <w:rsid w:val="1EDA5092"/>
    <w:rsid w:val="21654291"/>
    <w:rsid w:val="23B471DC"/>
    <w:rsid w:val="264567F7"/>
    <w:rsid w:val="27C3F9AE"/>
    <w:rsid w:val="2C7EAFC7"/>
    <w:rsid w:val="2CCDC6AC"/>
    <w:rsid w:val="32FB3770"/>
    <w:rsid w:val="39ECF532"/>
    <w:rsid w:val="3CDFEF01"/>
    <w:rsid w:val="3DFB14DF"/>
    <w:rsid w:val="44DDC0F4"/>
    <w:rsid w:val="46B377D8"/>
    <w:rsid w:val="47E6A1C2"/>
    <w:rsid w:val="4DC3A839"/>
    <w:rsid w:val="4EA02E9C"/>
    <w:rsid w:val="54AB0E19"/>
    <w:rsid w:val="66F4A1AE"/>
    <w:rsid w:val="7220A61D"/>
    <w:rsid w:val="798C6D53"/>
    <w:rsid w:val="7EB866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true">
    <w:uiPriority w:val="9"/>
    <w:name w:val="Überschrift 1 Zchn"/>
    <w:basedOn w:val="DefaultParagraphFont"/>
    <w:link w:val="berschrift1"/>
    <w:rsid w:val="0B9F8071"/>
    <w:rPr>
      <w:rFonts w:ascii="Aptos Display" w:hAnsi="Aptos Display" w:eastAsia="" w:cs="" w:asciiTheme="majorAscii" w:hAnsiTheme="majorAscii" w:eastAsiaTheme="majorEastAsia" w:cstheme="majorBidi"/>
      <w:color w:val="0F4761" w:themeColor="accent1" w:themeTint="FF" w:themeShade="BF"/>
      <w:sz w:val="40"/>
      <w:szCs w:val="40"/>
    </w:rPr>
  </w:style>
  <w:style w:type="character" w:styleId="berschrift2Zchn" w:customStyle="true">
    <w:uiPriority w:val="9"/>
    <w:name w:val="Überschrift 2 Zchn"/>
    <w:basedOn w:val="DefaultParagraphFont"/>
    <w:semiHidden/>
    <w:link w:val="berschrift2"/>
    <w:rsid w:val="0B9F8071"/>
    <w:rPr>
      <w:rFonts w:ascii="Aptos Display" w:hAnsi="Aptos Display" w:eastAsia="" w:cs="" w:asciiTheme="majorAscii" w:hAnsiTheme="majorAscii" w:eastAsiaTheme="majorEastAsia" w:cstheme="majorBidi"/>
      <w:color w:val="0F4761" w:themeColor="accent1" w:themeTint="FF" w:themeShade="BF"/>
      <w:sz w:val="32"/>
      <w:szCs w:val="32"/>
    </w:rPr>
  </w:style>
  <w:style w:type="character" w:styleId="berschrift3Zchn" w:customStyle="true">
    <w:uiPriority w:val="9"/>
    <w:name w:val="Überschrift 3 Zchn"/>
    <w:basedOn w:val="DefaultParagraphFont"/>
    <w:semiHidden/>
    <w:link w:val="berschrift3"/>
    <w:rsid w:val="0B9F8071"/>
    <w:rPr>
      <w:rFonts w:eastAsia="" w:cs="" w:eastAsiaTheme="majorEastAsia" w:cstheme="majorBidi"/>
      <w:color w:val="0F4761" w:themeColor="accent1" w:themeTint="FF" w:themeShade="BF"/>
      <w:sz w:val="28"/>
      <w:szCs w:val="28"/>
    </w:rPr>
  </w:style>
  <w:style w:type="character" w:styleId="berschrift4Zchn" w:customStyle="true">
    <w:uiPriority w:val="9"/>
    <w:name w:val="Überschrift 4 Zchn"/>
    <w:basedOn w:val="DefaultParagraphFont"/>
    <w:semiHidden/>
    <w:link w:val="berschrift4"/>
    <w:rsid w:val="0B9F8071"/>
    <w:rPr>
      <w:rFonts w:eastAsia="" w:cs="" w:eastAsiaTheme="majorEastAsia" w:cstheme="majorBidi"/>
      <w:i w:val="1"/>
      <w:iCs w:val="1"/>
      <w:color w:val="0F4761" w:themeColor="accent1" w:themeTint="FF" w:themeShade="BF"/>
    </w:rPr>
  </w:style>
  <w:style w:type="character" w:styleId="berschrift5Zchn" w:customStyle="true">
    <w:uiPriority w:val="9"/>
    <w:name w:val="Überschrift 5 Zchn"/>
    <w:basedOn w:val="DefaultParagraphFont"/>
    <w:semiHidden/>
    <w:link w:val="berschrift5"/>
    <w:rsid w:val="0B9F8071"/>
    <w:rPr>
      <w:rFonts w:eastAsia="" w:cs="" w:eastAsiaTheme="majorEastAsia" w:cstheme="majorBidi"/>
      <w:color w:val="0F4761" w:themeColor="accent1" w:themeTint="FF" w:themeShade="BF"/>
    </w:rPr>
  </w:style>
  <w:style w:type="character" w:styleId="berschrift6Zchn" w:customStyle="true">
    <w:uiPriority w:val="9"/>
    <w:name w:val="Überschrift 6 Zchn"/>
    <w:basedOn w:val="DefaultParagraphFont"/>
    <w:semiHidden/>
    <w:link w:val="berschrift6"/>
    <w:rsid w:val="0B9F8071"/>
    <w:rPr>
      <w:rFonts w:eastAsia="" w:cs="" w:eastAsiaTheme="majorEastAsia" w:cstheme="majorBidi"/>
      <w:i w:val="1"/>
      <w:iCs w:val="1"/>
      <w:color w:val="595959" w:themeColor="text1" w:themeTint="A6" w:themeShade="FF"/>
    </w:rPr>
  </w:style>
  <w:style w:type="character" w:styleId="berschrift7Zchn" w:customStyle="true">
    <w:uiPriority w:val="9"/>
    <w:name w:val="Überschrift 7 Zchn"/>
    <w:basedOn w:val="DefaultParagraphFont"/>
    <w:semiHidden/>
    <w:link w:val="berschrift7"/>
    <w:rsid w:val="0B9F8071"/>
    <w:rPr>
      <w:rFonts w:eastAsia="" w:cs="" w:eastAsiaTheme="majorEastAsia" w:cstheme="majorBidi"/>
      <w:color w:val="595959" w:themeColor="text1" w:themeTint="A6" w:themeShade="FF"/>
    </w:rPr>
  </w:style>
  <w:style w:type="character" w:styleId="berschrift8Zchn" w:customStyle="true">
    <w:uiPriority w:val="9"/>
    <w:name w:val="Überschrift 8 Zchn"/>
    <w:basedOn w:val="DefaultParagraphFont"/>
    <w:semiHidden/>
    <w:link w:val="berschrift8"/>
    <w:rsid w:val="0B9F8071"/>
    <w:rPr>
      <w:rFonts w:eastAsia="" w:cs="" w:eastAsiaTheme="majorEastAsia" w:cstheme="majorBidi"/>
      <w:i w:val="1"/>
      <w:iCs w:val="1"/>
      <w:color w:val="272727"/>
    </w:rPr>
  </w:style>
  <w:style w:type="character" w:styleId="berschrift9Zchn" w:customStyle="true">
    <w:uiPriority w:val="9"/>
    <w:name w:val="Überschrift 9 Zchn"/>
    <w:basedOn w:val="DefaultParagraphFont"/>
    <w:semiHidden/>
    <w:link w:val="berschrift9"/>
    <w:rsid w:val="0B9F8071"/>
    <w:rPr>
      <w:rFonts w:eastAsia="" w:cs="" w:eastAsiaTheme="majorEastAsia" w:cstheme="majorBidi"/>
      <w:color w:val="272727"/>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true">
    <w:uiPriority w:val="10"/>
    <w:name w:val="Titel Zchn"/>
    <w:basedOn w:val="DefaultParagraphFont"/>
    <w:link w:val="Titel"/>
    <w:rsid w:val="0B9F8071"/>
    <w:rPr>
      <w:rFonts w:ascii="Aptos Display" w:hAnsi="Aptos Display" w:eastAsia="" w:cs="" w:asciiTheme="majorAscii" w:hAnsiTheme="majorAscii" w:eastAsiaTheme="majorEastAsia" w:cstheme="majorBidi"/>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true">
    <w:uiPriority w:val="11"/>
    <w:name w:val="Untertitel Zchn"/>
    <w:basedOn w:val="DefaultParagraphFont"/>
    <w:link w:val="Untertitel"/>
    <w:rsid w:val="0B9F8071"/>
    <w:rPr>
      <w:rFonts w:eastAsia="" w:cs="" w:eastAsiaTheme="majorEastAsia" w:cstheme="majorBidi"/>
      <w:color w:val="595959" w:themeColor="text1" w:themeTint="A6" w:themeShade="FF"/>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true">
    <w:uiPriority w:val="29"/>
    <w:name w:val="Zitat Zchn"/>
    <w:basedOn w:val="DefaultParagraphFont"/>
    <w:link w:val="Zitat"/>
    <w:rsid w:val="0B9F8071"/>
    <w:rPr>
      <w:i w:val="1"/>
      <w:iCs w:val="1"/>
      <w:color w:val="404040" w:themeColor="text1" w:themeTint="BF" w:themeShade="FF"/>
    </w:rPr>
  </w:style>
  <w:style w:type="paragraph" w:styleId="Listenabsatz">
    <w:name w:val="List Paragraph"/>
    <w:basedOn w:val="Standard"/>
    <w:uiPriority w:val="34"/>
    <w:qFormat/>
    <w:rsid w:val="00CD1461"/>
    <w:pPr>
      <w:ind w:left="720"/>
      <w:contextualSpacing/>
    </w:pPr>
  </w:style>
  <w:style w:type="character" w:styleId="IntensiveHervorhebung">
    <w:uiPriority w:val="21"/>
    <w:name w:val="Intense Emphasis"/>
    <w:basedOn w:val="DefaultParagraphFont"/>
    <w:qFormat/>
    <w:rsid w:val="0B9F8071"/>
    <w:rPr>
      <w:i w:val="1"/>
      <w:iCs w:val="1"/>
      <w:color w:val="0F4761" w:themeColor="accent1" w:themeTint="FF"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true">
    <w:uiPriority w:val="30"/>
    <w:name w:val="Intensives Zitat Zchn"/>
    <w:basedOn w:val="DefaultParagraphFont"/>
    <w:link w:val="IntensivesZitat"/>
    <w:rsid w:val="0B9F8071"/>
    <w:rPr>
      <w:i w:val="1"/>
      <w:iCs w:val="1"/>
      <w:color w:val="0F4761" w:themeColor="accent1" w:themeTint="FF" w:themeShade="BF"/>
    </w:rPr>
  </w:style>
  <w:style w:type="character" w:styleId="IntensiverVerweis">
    <w:uiPriority w:val="32"/>
    <w:name w:val="Intense Reference"/>
    <w:basedOn w:val="DefaultParagraphFont"/>
    <w:qFormat/>
    <w:rsid w:val="0B9F8071"/>
    <w:rPr>
      <w:b w:val="1"/>
      <w:bCs w:val="1"/>
      <w:smallCaps w:val="1"/>
      <w:color w:val="0F4761" w:themeColor="accent1" w:themeTint="FF" w:themeShade="BF"/>
    </w:rPr>
  </w:style>
  <w:style w:type="character" w:styleId="Hyperlink">
    <w:uiPriority w:val="99"/>
    <w:name w:val="Hyperlink"/>
    <w:basedOn w:val="DefaultParagraphFont"/>
    <w:unhideWhenUsed/>
    <w:rsid w:val="0B9F807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yperlink" Target="https://www.ig-architektur.at/news-detail/ergebnisse-der-umfrage-zu-einer-umbauordnung.html" TargetMode="External" Id="Rde63bae368f04e20"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29. Sitzung 05/26</Sitzung>
    <Status xmlns="e42f645e-11ee-4102-9ed8-89081f6a378d">Freigabe</Status>
    <Zuweisungsvorschlag xmlns="e42f645e-11ee-4102-9ed8-89081f6a378d">Ausschuss für Wohnen, Raumordnung, Rechts- und Gemeindeangelegenheiten</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7708DC61-5581-423B-B58B-A1C6C19CBEA9}"/>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Umbauordnung</dc:title>
  <dc:subject/>
  <dc:creator>Robin Exenberger</dc:creator>
  <cp:keywords/>
  <dc:description/>
  <cp:lastModifiedBy>Christopher Wikipil</cp:lastModifiedBy>
  <cp:revision>7</cp:revision>
  <dcterms:created xsi:type="dcterms:W3CDTF">2025-07-18T19:53:00Z</dcterms:created>
  <dcterms:modified xsi:type="dcterms:W3CDTF">2026-05-12T08:59:34Z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