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A52C43" w:rsidP="00CD1461" w:rsidRDefault="00CD1461" w14:paraId="1DA11A33" w14:textId="42CA97B8">
      <w:pPr>
        <w:pBdr>
          <w:bottom w:val="single" w:color="auto" w:sz="6" w:space="1"/>
        </w:pBdr>
        <w:jc w:val="right"/>
      </w:pPr>
      <w:r>
        <w:rPr>
          <w:noProof/>
        </w:rPr>
        <w:drawing>
          <wp:inline distT="0" distB="0" distL="0" distR="0" wp14:anchorId="712B3566" wp14:editId="6B1FC415">
            <wp:extent cx="1727289" cy="977950"/>
            <wp:effectExtent l="0" t="0" r="0" b="0"/>
            <wp:docPr id="1990082368" name="drawing" descr="Ein Bild, das Schrift, Grafiken, Tex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082368" name="drawing" descr="Ein Bild, das Schrift, Grafiken, Text, Logo enthält.&#10;&#10;KI-generierte Inhalte können fehlerhaft sein."/>
                    <pic:cNvPicPr/>
                  </pic:nvPicPr>
                  <pic:blipFill>
                    <a:blip r:embed="rId8">
                      <a:extLst>
                        <a:ext uri="{28A0092B-C50C-407E-A947-70E740481C1C}">
                          <a14:useLocalDpi xmlns:a14="http://schemas.microsoft.com/office/drawing/2010/main" val="0"/>
                        </a:ext>
                      </a:extLst>
                    </a:blip>
                    <a:stretch>
                      <a:fillRect/>
                    </a:stretch>
                  </pic:blipFill>
                  <pic:spPr>
                    <a:xfrm>
                      <a:off x="0" y="0"/>
                      <a:ext cx="1727289" cy="977950"/>
                    </a:xfrm>
                    <a:prstGeom prst="rect">
                      <a:avLst/>
                    </a:prstGeom>
                  </pic:spPr>
                </pic:pic>
              </a:graphicData>
            </a:graphic>
          </wp:inline>
        </w:drawing>
      </w:r>
    </w:p>
    <w:p w:rsidR="00CD1461" w:rsidP="00CD1461" w:rsidRDefault="00CD1461" w14:paraId="1510E9CE" w14:textId="77777777"/>
    <w:p w:rsidRPr="00CD1461" w:rsidR="00CD1461" w:rsidP="00CD1461" w:rsidRDefault="00CD1461" w14:paraId="4A95CC8D" w14:textId="02990E97">
      <w:pPr>
        <w:rPr>
          <w:b/>
          <w:bCs/>
          <w:sz w:val="36"/>
          <w:szCs w:val="36"/>
        </w:rPr>
      </w:pPr>
      <w:r w:rsidRPr="00CD1461">
        <w:rPr>
          <w:b/>
          <w:bCs/>
          <w:sz w:val="36"/>
          <w:szCs w:val="36"/>
        </w:rPr>
        <w:t>Antrag</w:t>
      </w:r>
    </w:p>
    <w:p w:rsidR="00CD1461" w:rsidP="00CD1461" w:rsidRDefault="00CD1461" w14:paraId="2DEC72F5" w14:textId="77777777"/>
    <w:p w:rsidR="00CD1461" w:rsidP="00CD1461" w:rsidRDefault="00CD1461" w14:paraId="7F8CD99E" w14:textId="461B7FB5">
      <w:r>
        <w:t xml:space="preserve">des NEOS Landtagsklub (Erstantragstellerin </w:t>
      </w:r>
      <w:sdt>
        <w:sdtPr>
          <w:alias w:val="Antragstellerin"/>
          <w:tag w:val="Antragstellerin"/>
          <w:id w:val="-535032948"/>
          <w:text/>
        </w:sdtPr>
        <w:sdtEndPr/>
        <w:sdtContent>
          <w:r>
            <w:t>KO LA Birgit Obermüller</w:t>
          </w:r>
        </w:sdtContent>
      </w:sdt>
      <w:r>
        <w:t>)</w:t>
      </w:r>
    </w:p>
    <w:p w:rsidR="00CD1461" w:rsidP="1EDA5092" w:rsidRDefault="00CD1461" w14:paraId="6C7F8204" w14:textId="5B5EB693">
      <w:pPr>
        <w:rPr>
          <w:b/>
          <w:bCs/>
        </w:rPr>
      </w:pPr>
      <w:r>
        <w:t xml:space="preserve">betreffend: </w:t>
      </w:r>
      <w:sdt>
        <w:sdtPr>
          <w:alias w:val="Titel"/>
          <w:tag w:val="Titel"/>
          <w:id w:val="936942162"/>
          <w:text/>
        </w:sdtPr>
        <w:sdtEndPr/>
        <w:sdtContent>
          <w:r w:rsidRPr="1EDA5092">
            <w:rPr>
              <w:b/>
              <w:bCs/>
            </w:rPr>
            <w:t>Angebot an Ganztagsschulen in Tirol erhöhen</w:t>
          </w:r>
        </w:sdtContent>
      </w:sdt>
    </w:p>
    <w:p w:rsidR="00CD1461" w:rsidP="00CD1461" w:rsidRDefault="00CD1461" w14:paraId="5064F4DF" w14:textId="77777777"/>
    <w:p w:rsidR="00CD1461" w:rsidP="00CD1461" w:rsidRDefault="00CD1461" w14:paraId="0D8FB875" w14:textId="00E07A24">
      <w:r w:rsidR="00CD1461">
        <w:rPr/>
        <w:t>Der Landtag wolle beschließen</w:t>
      </w:r>
      <w:r w:rsidR="5A71CB86">
        <w:rPr/>
        <w:t>:</w:t>
      </w:r>
    </w:p>
    <w:p w:rsidR="4DB11153" w:rsidP="6CDE09E8" w:rsidRDefault="4DB11153" w14:paraId="5239B01B" w14:textId="1FAE82DB">
      <w:pPr>
        <w:rPr>
          <w:rFonts w:ascii="Aptos" w:hAnsi="Aptos" w:eastAsia="Aptos" w:cs="Aptos"/>
          <w:b/>
          <w:bCs/>
        </w:rPr>
      </w:pPr>
      <w:r w:rsidRPr="6CDE09E8">
        <w:rPr>
          <w:rFonts w:ascii="Aptos" w:hAnsi="Aptos" w:eastAsia="Aptos" w:cs="Aptos"/>
          <w:b/>
          <w:bCs/>
        </w:rPr>
        <w:t>"Die Tiroler Landesregierung wird aufgefordert, den bedarfsgerechten Ausbau von Ganztagesschulen in allen Regionen Tirols aktiv voranzutreiben und gemeinsam mit den Schulerhaltern und Gemeinden einen mehrjährigen Ausbauplan für ganztägige Schulformen zu erarbeiten</w:t>
      </w:r>
      <w:r w:rsidRPr="6CDE09E8" w:rsidR="2F96E905">
        <w:rPr>
          <w:rFonts w:ascii="Aptos" w:hAnsi="Aptos" w:eastAsia="Aptos" w:cs="Aptos"/>
          <w:b/>
          <w:bCs/>
        </w:rPr>
        <w:t>."</w:t>
      </w:r>
      <w:r w:rsidRPr="6CDE09E8">
        <w:rPr>
          <w:rFonts w:ascii="Aptos" w:hAnsi="Aptos" w:eastAsia="Aptos" w:cs="Aptos"/>
          <w:b/>
          <w:bCs/>
        </w:rPr>
        <w:t xml:space="preserve"> </w:t>
      </w:r>
    </w:p>
    <w:p w:rsidR="00CD1461" w:rsidP="00CD1461" w:rsidRDefault="00CD1461" w14:paraId="54BD5DDD" w14:textId="77777777"/>
    <w:p w:rsidR="00CD1461" w:rsidP="00CD1461" w:rsidRDefault="00CD1461" w14:paraId="09C8B953" w14:textId="0D0DBC44">
      <w:pPr>
        <w:rPr>
          <w:b/>
          <w:bCs/>
          <w:u w:val="single"/>
        </w:rPr>
      </w:pPr>
      <w:r w:rsidRPr="00CD1461">
        <w:rPr>
          <w:b/>
          <w:bCs/>
          <w:u w:val="single"/>
        </w:rPr>
        <w:t>Zuweisungsvorschlag</w:t>
      </w:r>
      <w:r>
        <w:rPr>
          <w:b/>
          <w:bCs/>
          <w:u w:val="single"/>
        </w:rPr>
        <w:t>:</w:t>
      </w:r>
    </w:p>
    <w:p w:rsidR="00CD1461" w:rsidP="00CD1461" w:rsidRDefault="00511011" w14:paraId="7EE850DB" w14:textId="1F021C66">
      <w:sdt>
        <w:sdtPr>
          <w:alias w:val="Zuweisungsvorschlag"/>
          <w:tag w:val="Zuweisungsvorschlag"/>
          <w:id w:val="-1622601790"/>
          <w:text/>
        </w:sdtPr>
        <w:sdtEndPr/>
        <w:sdtContent>
          <w:r w:rsidR="00CD1461">
            <w:t>Ausschuss für Bildung, Kinderbetreuung, Kunst und Kultur sowie Wissenschaft und Forschung</w:t>
          </w:r>
        </w:sdtContent>
      </w:sdt>
    </w:p>
    <w:p w:rsidR="00CD1461" w:rsidP="6CDE09E8" w:rsidRDefault="00CD1461" w14:paraId="379CF3AA" w14:textId="52354293"/>
    <w:p w:rsidR="00CD1461" w:rsidP="47E6A1C2" w:rsidRDefault="00CD1461" w14:paraId="7C5D4FC5" w14:textId="6631DE2E">
      <w:pPr>
        <w:rPr>
          <w:b/>
          <w:bCs/>
          <w:sz w:val="36"/>
          <w:szCs w:val="36"/>
        </w:rPr>
      </w:pPr>
      <w:r w:rsidRPr="6CDE09E8">
        <w:rPr>
          <w:rFonts w:eastAsiaTheme="minorEastAsia"/>
          <w:b/>
          <w:bCs/>
          <w:sz w:val="36"/>
          <w:szCs w:val="36"/>
        </w:rPr>
        <w:t>Begründung:</w:t>
      </w:r>
    </w:p>
    <w:p w:rsidR="00CD1461" w:rsidP="00CD1461" w:rsidRDefault="0A8F25F3" w14:paraId="758BF028" w14:textId="57B2258E">
      <w:r w:rsidRPr="6CDE09E8">
        <w:rPr>
          <w:rFonts w:ascii="Aptos" w:hAnsi="Aptos" w:eastAsia="Aptos" w:cs="Aptos"/>
        </w:rPr>
        <w:t>Die Vereinbarkeit von Familie und Beruf stellt viele Tiroler Familien vor große Herausforderungen. Gleichzeitig verändern sich gesellschaftliche Rahmenbedingungen und Arbeitswelten laufend, wodurch der Bedarf an qualitativ hochwertigen Betreuungs- und Bildungsangeboten kontinuierlich steigt.</w:t>
      </w:r>
    </w:p>
    <w:p w:rsidR="00CD1461" w:rsidP="00CD1461" w:rsidRDefault="0A8F25F3" w14:paraId="489255FF" w14:textId="5919A38F">
      <w:r w:rsidRPr="6CDE09E8">
        <w:rPr>
          <w:rFonts w:ascii="Aptos" w:hAnsi="Aptos" w:eastAsia="Aptos" w:cs="Aptos"/>
        </w:rPr>
        <w:t>Ganztagesschulen leisten einen wesentlichen Beitrag zur Unterstützung von Familien, indem sie verlässliche Betreuungszeiten mit pädagogisch wertvollen Bildungs- und Freizeitangeboten verbinden. Darüber hinaus fördern sie Chancengerechtigkeit, da Schülerinnen und Schüler unabhängig von ihrem familiären Hintergrund Zugang zu Lernunterstützung, Freizeitaktivitäten und sozialen Angeboten erhalten.</w:t>
      </w:r>
    </w:p>
    <w:p w:rsidR="00CD1461" w:rsidP="00CD1461" w:rsidRDefault="0A8F25F3" w14:paraId="7850A1DB" w14:textId="1011EB3D">
      <w:r w:rsidRPr="5543F979" w:rsidR="0A8F25F3">
        <w:rPr>
          <w:rFonts w:ascii="Aptos" w:hAnsi="Aptos" w:eastAsia="Aptos" w:cs="Aptos"/>
        </w:rPr>
        <w:t>Insbesondere in ländlichen Regionen Tirols bestehen jedoch nach wie vor Unterschiede hinsichtlich der Verfügbarkeit ganztägiger Schulangebote. Viele Eltern sehen sich mit begrenzten Betreuungsmöglichkeiten konfrontiert, was die Vereinbarkeit von Erwerbstätigkeit und Familienleben erschwert. Gleichzeitig kann ein flächendeckendes Angebot an Ganztagesschulen dazu beitragen, die Erwerbsbeteiligung von Eltern, insbesondere von Frauen, zu erhöhen und den Wirtschaftsstandort Tirol nachhaltig zu stärken.</w:t>
      </w:r>
    </w:p>
    <w:p w:rsidR="00CD1461" w:rsidP="5543F979" w:rsidRDefault="0A8F25F3" w14:paraId="46C1BD61" w14:textId="53CE2526">
      <w:pPr>
        <w:pStyle w:val="Standard"/>
      </w:pPr>
      <w:r w:rsidRPr="1670D0E2" w:rsidR="0A8F25F3">
        <w:rPr>
          <w:rFonts w:ascii="Aptos" w:hAnsi="Aptos" w:eastAsia="Aptos" w:cs="Aptos"/>
        </w:rPr>
        <w:t>Vor d</w:t>
      </w:r>
      <w:r w:rsidRPr="1670D0E2" w:rsidR="26451A15">
        <w:rPr>
          <w:rFonts w:ascii="Aptos" w:hAnsi="Aptos" w:eastAsia="Aptos" w:cs="Aptos"/>
        </w:rPr>
        <w:t xml:space="preserve">em </w:t>
      </w:r>
      <w:r w:rsidRPr="1670D0E2" w:rsidR="0A8F25F3">
        <w:rPr>
          <w:rFonts w:ascii="Aptos" w:hAnsi="Aptos" w:eastAsia="Aptos" w:cs="Aptos"/>
        </w:rPr>
        <w:t>Hintergrund</w:t>
      </w:r>
      <w:r w:rsidRPr="1670D0E2" w:rsidR="113F57BB">
        <w:rPr>
          <w:rFonts w:ascii="Aptos" w:hAnsi="Aptos" w:eastAsia="Aptos" w:cs="Aptos"/>
        </w:rPr>
        <w:t>, dass Tirol im Bundesvergleich Schlusslicht ist beim Angebot an Ganztagesschulen,</w:t>
      </w:r>
      <w:r w:rsidRPr="1670D0E2" w:rsidR="0A8F25F3">
        <w:rPr>
          <w:rFonts w:ascii="Aptos" w:hAnsi="Aptos" w:eastAsia="Aptos" w:cs="Aptos"/>
        </w:rPr>
        <w:t xml:space="preserve"> erscheint es erforderlich, den Ausbau von Ganztagesschulen im gesamten Bundesland konsequent voranzutreiben und die dafür notwendigen organisatorischen, personellen und infrastrukturellen Voraussetzungen zu schaffen.</w:t>
      </w:r>
    </w:p>
    <w:p w:rsidR="1670D0E2" w:rsidP="1670D0E2" w:rsidRDefault="1670D0E2" w14:paraId="3A787E4A" w14:textId="17E468EB">
      <w:pPr>
        <w:pStyle w:val="Standard"/>
        <w:rPr>
          <w:rFonts w:ascii="Aptos" w:hAnsi="Aptos" w:eastAsia="Aptos" w:cs="Aptos"/>
        </w:rPr>
      </w:pPr>
    </w:p>
    <w:p w:rsidR="00CD1461" w:rsidP="00CD1461" w:rsidRDefault="00CD1461" w14:paraId="1EB6D173" w14:textId="4B1E50AA"/>
    <w:p w:rsidR="00CD1461" w:rsidP="00CD1461" w:rsidRDefault="00CD1461" w14:paraId="6F2A0E89" w14:textId="77777777"/>
    <w:p w:rsidRPr="00CD1461" w:rsidR="00CD1461" w:rsidP="6CDE09E8" w:rsidRDefault="00CD1461" w14:paraId="35BCB71A" w14:textId="24D99DA6">
      <w:pPr>
        <w:rPr>
          <w:noProof/>
        </w:rPr>
      </w:pPr>
    </w:p>
    <w:sectPr w:rsidRPr="00CD1461" w:rsidR="00CD1461">
      <w:pgSz w:w="11906" w:h="16838" w:orient="portrait"/>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D1D5DB"/>
    <w:multiLevelType w:val="hybridMultilevel"/>
    <w:tmpl w:val="FFFFFFFF"/>
    <w:lvl w:ilvl="0" w:tplc="C332D894">
      <w:start w:val="1"/>
      <w:numFmt w:val="decimal"/>
      <w:lvlText w:val="%1."/>
      <w:lvlJc w:val="left"/>
      <w:pPr>
        <w:ind w:left="720" w:hanging="360"/>
      </w:pPr>
    </w:lvl>
    <w:lvl w:ilvl="1" w:tplc="1F8A5866">
      <w:start w:val="1"/>
      <w:numFmt w:val="lowerLetter"/>
      <w:lvlText w:val="%2."/>
      <w:lvlJc w:val="left"/>
      <w:pPr>
        <w:ind w:left="1440" w:hanging="360"/>
      </w:pPr>
    </w:lvl>
    <w:lvl w:ilvl="2" w:tplc="A230B140">
      <w:start w:val="1"/>
      <w:numFmt w:val="lowerRoman"/>
      <w:lvlText w:val="%3."/>
      <w:lvlJc w:val="right"/>
      <w:pPr>
        <w:ind w:left="2160" w:hanging="180"/>
      </w:pPr>
    </w:lvl>
    <w:lvl w:ilvl="3" w:tplc="8904FD5E">
      <w:start w:val="1"/>
      <w:numFmt w:val="decimal"/>
      <w:lvlText w:val="%4."/>
      <w:lvlJc w:val="left"/>
      <w:pPr>
        <w:ind w:left="2880" w:hanging="360"/>
      </w:pPr>
    </w:lvl>
    <w:lvl w:ilvl="4" w:tplc="A1222A06">
      <w:start w:val="1"/>
      <w:numFmt w:val="lowerLetter"/>
      <w:lvlText w:val="%5."/>
      <w:lvlJc w:val="left"/>
      <w:pPr>
        <w:ind w:left="3600" w:hanging="360"/>
      </w:pPr>
    </w:lvl>
    <w:lvl w:ilvl="5" w:tplc="9ED86CA8">
      <w:start w:val="1"/>
      <w:numFmt w:val="lowerRoman"/>
      <w:lvlText w:val="%6."/>
      <w:lvlJc w:val="right"/>
      <w:pPr>
        <w:ind w:left="4320" w:hanging="180"/>
      </w:pPr>
    </w:lvl>
    <w:lvl w:ilvl="6" w:tplc="C9067E2C">
      <w:start w:val="1"/>
      <w:numFmt w:val="decimal"/>
      <w:lvlText w:val="%7."/>
      <w:lvlJc w:val="left"/>
      <w:pPr>
        <w:ind w:left="5040" w:hanging="360"/>
      </w:pPr>
    </w:lvl>
    <w:lvl w:ilvl="7" w:tplc="C2FA97F8">
      <w:start w:val="1"/>
      <w:numFmt w:val="lowerLetter"/>
      <w:lvlText w:val="%8."/>
      <w:lvlJc w:val="left"/>
      <w:pPr>
        <w:ind w:left="5760" w:hanging="360"/>
      </w:pPr>
    </w:lvl>
    <w:lvl w:ilvl="8" w:tplc="9CB09016">
      <w:start w:val="1"/>
      <w:numFmt w:val="lowerRoman"/>
      <w:lvlText w:val="%9."/>
      <w:lvlJc w:val="right"/>
      <w:pPr>
        <w:ind w:left="6480" w:hanging="180"/>
      </w:pPr>
    </w:lvl>
  </w:abstractNum>
  <w:num w:numId="1" w16cid:durableId="1375155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61"/>
    <w:rsid w:val="001413C5"/>
    <w:rsid w:val="00294811"/>
    <w:rsid w:val="002F373D"/>
    <w:rsid w:val="00490D80"/>
    <w:rsid w:val="00511011"/>
    <w:rsid w:val="00731F71"/>
    <w:rsid w:val="00766598"/>
    <w:rsid w:val="007B7512"/>
    <w:rsid w:val="00A52C43"/>
    <w:rsid w:val="00B5280F"/>
    <w:rsid w:val="00CD1461"/>
    <w:rsid w:val="00CF5CA3"/>
    <w:rsid w:val="00EA7E95"/>
    <w:rsid w:val="0A8F25F3"/>
    <w:rsid w:val="0B3E5169"/>
    <w:rsid w:val="0DD3ACD3"/>
    <w:rsid w:val="113F57BB"/>
    <w:rsid w:val="1670D0E2"/>
    <w:rsid w:val="1E1646E3"/>
    <w:rsid w:val="1EDA5092"/>
    <w:rsid w:val="23501B7C"/>
    <w:rsid w:val="26451A15"/>
    <w:rsid w:val="2F96E905"/>
    <w:rsid w:val="464CC6BF"/>
    <w:rsid w:val="47E6A1C2"/>
    <w:rsid w:val="4D1AB13D"/>
    <w:rsid w:val="4D4DBA2F"/>
    <w:rsid w:val="4DB11153"/>
    <w:rsid w:val="52250ED1"/>
    <w:rsid w:val="5543F979"/>
    <w:rsid w:val="5A71CB86"/>
    <w:rsid w:val="6CDE09E8"/>
    <w:rsid w:val="6CEAFF67"/>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BCDEF"/>
  <w15:chartTrackingRefBased/>
  <w15:docId w15:val="{87C24B1E-2172-B641-95E0-D499DD6C7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paragraph" w:styleId="berschrift1">
    <w:name w:val="heading 1"/>
    <w:basedOn w:val="Standard"/>
    <w:next w:val="Standard"/>
    <w:link w:val="berschrift1Zchn"/>
    <w:uiPriority w:val="9"/>
    <w:qFormat/>
    <w:rsid w:val="00CD146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D146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D146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D146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D146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D146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D146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D146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D1461"/>
    <w:pPr>
      <w:keepNext/>
      <w:keepLines/>
      <w:spacing w:after="0"/>
      <w:outlineLvl w:val="8"/>
    </w:pPr>
    <w:rPr>
      <w:rFonts w:eastAsiaTheme="majorEastAsia" w:cstheme="majorBidi"/>
      <w:color w:val="272727" w:themeColor="text1" w:themeTint="D8"/>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1Zchn" w:customStyle="1">
    <w:name w:val="Überschrift 1 Zchn"/>
    <w:link w:val="berschrift1"/>
    <w:uiPriority w:val="9"/>
    <w:rsid w:val="4D4DBA2F"/>
    <w:rPr>
      <w:rFonts w:asciiTheme="majorHAnsi" w:hAnsiTheme="majorHAnsi" w:eastAsiaTheme="majorEastAsia" w:cstheme="majorBidi"/>
      <w:color w:val="0F4761" w:themeColor="accent1" w:themeShade="BF"/>
      <w:sz w:val="40"/>
      <w:szCs w:val="40"/>
    </w:rPr>
  </w:style>
  <w:style w:type="character" w:styleId="berschrift2Zchn" w:customStyle="1">
    <w:name w:val="Überschrift 2 Zchn"/>
    <w:link w:val="berschrift2"/>
    <w:uiPriority w:val="9"/>
    <w:semiHidden/>
    <w:rsid w:val="4D4DBA2F"/>
    <w:rPr>
      <w:rFonts w:asciiTheme="majorHAnsi" w:hAnsiTheme="majorHAnsi" w:eastAsiaTheme="majorEastAsia" w:cstheme="majorBidi"/>
      <w:color w:val="0F4761" w:themeColor="accent1" w:themeShade="BF"/>
      <w:sz w:val="32"/>
      <w:szCs w:val="32"/>
    </w:rPr>
  </w:style>
  <w:style w:type="character" w:styleId="berschrift3Zchn" w:customStyle="1">
    <w:name w:val="Überschrift 3 Zchn"/>
    <w:link w:val="berschrift3"/>
    <w:uiPriority w:val="9"/>
    <w:semiHidden/>
    <w:rsid w:val="4D4DBA2F"/>
    <w:rPr>
      <w:rFonts w:eastAsiaTheme="majorEastAsia" w:cstheme="majorBidi"/>
      <w:color w:val="0F4761" w:themeColor="accent1" w:themeShade="BF"/>
      <w:sz w:val="28"/>
      <w:szCs w:val="28"/>
    </w:rPr>
  </w:style>
  <w:style w:type="character" w:styleId="berschrift4Zchn" w:customStyle="1">
    <w:name w:val="Überschrift 4 Zchn"/>
    <w:link w:val="berschrift4"/>
    <w:uiPriority w:val="9"/>
    <w:semiHidden/>
    <w:rsid w:val="4D4DBA2F"/>
    <w:rPr>
      <w:rFonts w:eastAsiaTheme="majorEastAsia" w:cstheme="majorBidi"/>
      <w:i/>
      <w:iCs/>
      <w:color w:val="0F4761" w:themeColor="accent1" w:themeShade="BF"/>
    </w:rPr>
  </w:style>
  <w:style w:type="character" w:styleId="berschrift5Zchn" w:customStyle="1">
    <w:name w:val="Überschrift 5 Zchn"/>
    <w:link w:val="berschrift5"/>
    <w:uiPriority w:val="9"/>
    <w:semiHidden/>
    <w:rsid w:val="4D4DBA2F"/>
    <w:rPr>
      <w:rFonts w:eastAsiaTheme="majorEastAsia" w:cstheme="majorBidi"/>
      <w:color w:val="0F4761" w:themeColor="accent1" w:themeShade="BF"/>
    </w:rPr>
  </w:style>
  <w:style w:type="character" w:styleId="berschrift6Zchn" w:customStyle="1">
    <w:name w:val="Überschrift 6 Zchn"/>
    <w:link w:val="berschrift6"/>
    <w:uiPriority w:val="9"/>
    <w:semiHidden/>
    <w:rsid w:val="4D4DBA2F"/>
    <w:rPr>
      <w:rFonts w:eastAsiaTheme="majorEastAsia" w:cstheme="majorBidi"/>
      <w:i/>
      <w:iCs/>
      <w:color w:val="595959" w:themeColor="text1" w:themeTint="A6"/>
    </w:rPr>
  </w:style>
  <w:style w:type="character" w:styleId="berschrift7Zchn" w:customStyle="1">
    <w:name w:val="Überschrift 7 Zchn"/>
    <w:link w:val="berschrift7"/>
    <w:uiPriority w:val="9"/>
    <w:semiHidden/>
    <w:rsid w:val="4D4DBA2F"/>
    <w:rPr>
      <w:rFonts w:eastAsiaTheme="majorEastAsia" w:cstheme="majorBidi"/>
      <w:color w:val="595959" w:themeColor="text1" w:themeTint="A6"/>
    </w:rPr>
  </w:style>
  <w:style w:type="character" w:styleId="berschrift8Zchn" w:customStyle="1">
    <w:name w:val="Überschrift 8 Zchn"/>
    <w:link w:val="berschrift8"/>
    <w:uiPriority w:val="9"/>
    <w:semiHidden/>
    <w:rsid w:val="4D4DBA2F"/>
    <w:rPr>
      <w:rFonts w:eastAsiaTheme="majorEastAsia" w:cstheme="majorBidi"/>
      <w:i/>
      <w:iCs/>
      <w:color w:val="272727"/>
    </w:rPr>
  </w:style>
  <w:style w:type="character" w:styleId="berschrift9Zchn" w:customStyle="1">
    <w:name w:val="Überschrift 9 Zchn"/>
    <w:link w:val="berschrift9"/>
    <w:uiPriority w:val="9"/>
    <w:semiHidden/>
    <w:rsid w:val="4D4DBA2F"/>
    <w:rPr>
      <w:rFonts w:eastAsiaTheme="majorEastAsia" w:cstheme="majorBidi"/>
      <w:color w:val="272727"/>
    </w:rPr>
  </w:style>
  <w:style w:type="paragraph" w:styleId="Titel">
    <w:name w:val="Title"/>
    <w:basedOn w:val="Standard"/>
    <w:next w:val="Standard"/>
    <w:link w:val="TitelZchn"/>
    <w:uiPriority w:val="10"/>
    <w:qFormat/>
    <w:rsid w:val="00CD1461"/>
    <w:pPr>
      <w:spacing w:after="80" w:line="240" w:lineRule="auto"/>
      <w:contextualSpacing/>
    </w:pPr>
    <w:rPr>
      <w:rFonts w:asciiTheme="majorHAnsi" w:hAnsiTheme="majorHAnsi" w:eastAsiaTheme="majorEastAsia" w:cstheme="majorBidi"/>
      <w:spacing w:val="-10"/>
      <w:kern w:val="28"/>
      <w:sz w:val="56"/>
      <w:szCs w:val="56"/>
    </w:rPr>
  </w:style>
  <w:style w:type="character" w:styleId="TitelZchn" w:customStyle="1">
    <w:name w:val="Titel Zchn"/>
    <w:link w:val="Titel"/>
    <w:uiPriority w:val="10"/>
    <w:rsid w:val="4D4DBA2F"/>
    <w:rPr>
      <w:rFonts w:asciiTheme="majorHAnsi" w:hAnsiTheme="majorHAnsi" w:eastAsiaTheme="majorEastAsia" w:cstheme="majorBidi"/>
      <w:sz w:val="56"/>
      <w:szCs w:val="56"/>
    </w:rPr>
  </w:style>
  <w:style w:type="paragraph" w:styleId="Untertitel">
    <w:name w:val="Subtitle"/>
    <w:basedOn w:val="Standard"/>
    <w:next w:val="Standard"/>
    <w:link w:val="UntertitelZchn"/>
    <w:uiPriority w:val="11"/>
    <w:qFormat/>
    <w:rsid w:val="00CD1461"/>
    <w:pPr>
      <w:numPr>
        <w:ilvl w:val="1"/>
      </w:numPr>
    </w:pPr>
    <w:rPr>
      <w:rFonts w:eastAsiaTheme="majorEastAsia" w:cstheme="majorBidi"/>
      <w:color w:val="595959" w:themeColor="text1" w:themeTint="A6"/>
      <w:spacing w:val="15"/>
      <w:sz w:val="28"/>
      <w:szCs w:val="28"/>
    </w:rPr>
  </w:style>
  <w:style w:type="character" w:styleId="UntertitelZchn" w:customStyle="1">
    <w:name w:val="Untertitel Zchn"/>
    <w:link w:val="Untertitel"/>
    <w:uiPriority w:val="11"/>
    <w:rsid w:val="4D4DBA2F"/>
    <w:rPr>
      <w:rFonts w:eastAsiaTheme="majorEastAsia" w:cstheme="majorBidi"/>
      <w:color w:val="595959" w:themeColor="text1" w:themeTint="A6"/>
      <w:sz w:val="28"/>
      <w:szCs w:val="28"/>
    </w:rPr>
  </w:style>
  <w:style w:type="paragraph" w:styleId="Zitat">
    <w:name w:val="Quote"/>
    <w:basedOn w:val="Standard"/>
    <w:next w:val="Standard"/>
    <w:link w:val="ZitatZchn"/>
    <w:uiPriority w:val="29"/>
    <w:qFormat/>
    <w:rsid w:val="00CD1461"/>
    <w:pPr>
      <w:spacing w:before="160"/>
      <w:jc w:val="center"/>
    </w:pPr>
    <w:rPr>
      <w:i/>
      <w:iCs/>
      <w:color w:val="404040" w:themeColor="text1" w:themeTint="BF"/>
    </w:rPr>
  </w:style>
  <w:style w:type="character" w:styleId="ZitatZchn" w:customStyle="1">
    <w:name w:val="Zitat Zchn"/>
    <w:link w:val="Zitat"/>
    <w:uiPriority w:val="29"/>
    <w:rsid w:val="4D4DBA2F"/>
    <w:rPr>
      <w:i/>
      <w:iCs/>
      <w:color w:val="404040" w:themeColor="text1" w:themeTint="BF"/>
    </w:rPr>
  </w:style>
  <w:style w:type="paragraph" w:styleId="Listenabsatz">
    <w:name w:val="List Paragraph"/>
    <w:basedOn w:val="Standard"/>
    <w:uiPriority w:val="34"/>
    <w:qFormat/>
    <w:rsid w:val="00CD1461"/>
    <w:pPr>
      <w:ind w:left="720"/>
      <w:contextualSpacing/>
    </w:pPr>
  </w:style>
  <w:style w:type="character" w:styleId="IntensiveHervorhebung">
    <w:name w:val="Intense Emphasis"/>
    <w:uiPriority w:val="21"/>
    <w:qFormat/>
    <w:rsid w:val="4D4DBA2F"/>
    <w:rPr>
      <w:i/>
      <w:iCs/>
      <w:color w:val="0F4761" w:themeColor="accent1" w:themeShade="BF"/>
    </w:rPr>
  </w:style>
  <w:style w:type="paragraph" w:styleId="IntensivesZitat">
    <w:name w:val="Intense Quote"/>
    <w:basedOn w:val="Standard"/>
    <w:next w:val="Standard"/>
    <w:link w:val="IntensivesZitatZchn"/>
    <w:uiPriority w:val="30"/>
    <w:qFormat/>
    <w:rsid w:val="00CD146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ivesZitatZchn" w:customStyle="1">
    <w:name w:val="Intensives Zitat Zchn"/>
    <w:link w:val="IntensivesZitat"/>
    <w:uiPriority w:val="30"/>
    <w:rsid w:val="4D4DBA2F"/>
    <w:rPr>
      <w:i/>
      <w:iCs/>
      <w:color w:val="0F4761" w:themeColor="accent1" w:themeShade="BF"/>
    </w:rPr>
  </w:style>
  <w:style w:type="character" w:styleId="IntensiverVerweis">
    <w:name w:val="Intense Reference"/>
    <w:uiPriority w:val="32"/>
    <w:qFormat/>
    <w:rsid w:val="4D4DBA2F"/>
    <w:rPr>
      <w:b/>
      <w:bCs/>
      <w:smallCaps/>
      <w:color w:val="0F4761" w:themeColor="accent1" w:themeShade="BF"/>
    </w:rPr>
  </w:style>
  <w:style w:type="character" w:styleId="Hyperlink">
    <w:name w:val="Hyperlink"/>
    <w:uiPriority w:val="99"/>
    <w:unhideWhenUsed/>
    <w:rsid w:val="4D4DBA2F"/>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itzung xmlns="e42f645e-11ee-4102-9ed8-89081f6a378d">30. Sitzung 07/26</Sitzung>
    <Status xmlns="e42f645e-11ee-4102-9ed8-89081f6a378d">Eingebracht</Status>
    <Zuweisungsvorschlag xmlns="e42f645e-11ee-4102-9ed8-89081f6a378d">Ausschuss für Bildung, Kinderbetreuung, Kunst und Kultur sowie Wissenschaft und Forschung</Zuweisungsvorschlag>
    <Antragstellerin xmlns="e42f645e-11ee-4102-9ed8-89081f6a378d">KO LA Birgit Obermüller</Antragstellerin>
    <_ApprovalAssignedTo xmlns="e42f645e-11ee-4102-9ed8-89081f6a378d">
      <UserInfo>
        <DisplayName/>
        <AccountId xsi:nil="true"/>
        <AccountType/>
      </UserInfo>
    </_ApprovalAssignedTo>
    <_ApprovalRespondedBy xmlns="e42f645e-11ee-4102-9ed8-89081f6a378d">
      <UserInfo>
        <DisplayName/>
        <AccountId xsi:nil="true"/>
        <AccountType/>
      </UserInfo>
    </_ApprovalRespondedBy>
    <_ApprovalStatus xmlns="e42f645e-11ee-4102-9ed8-89081f6a378d">0</_ApprovalStatus>
    <_ApprovalSentBy xmlns="e42f645e-11ee-4102-9ed8-89081f6a378d">
      <UserInfo>
        <DisplayName/>
        <AccountId xsi:nil="true"/>
        <AccountType/>
      </UserInfo>
    </_ApprovalSentBy>
    <Empf_x00e4_nger xmlns="e42f645e-11ee-4102-9ed8-89081f6a378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7ADFB70D0BF1C43A32CEB5146F5AB44" ma:contentTypeVersion="13" ma:contentTypeDescription="Ein neues Dokument erstellen." ma:contentTypeScope="" ma:versionID="ec6cdefab02ae23d2f01c0cf29882226">
  <xsd:schema xmlns:xsd="http://www.w3.org/2001/XMLSchema" xmlns:xs="http://www.w3.org/2001/XMLSchema" xmlns:p="http://schemas.microsoft.com/office/2006/metadata/properties" xmlns:ns2="e42f645e-11ee-4102-9ed8-89081f6a378d" targetNamespace="http://schemas.microsoft.com/office/2006/metadata/properties" ma:root="true" ma:fieldsID="74db12d3fba111b9a17af54c2d136192" ns2:_="">
    <xsd:import namespace="e42f645e-11ee-4102-9ed8-89081f6a3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Antragstellerin" minOccurs="0"/>
                <xsd:element ref="ns2:Zuweisungsvorschlag" minOccurs="0"/>
                <xsd:element ref="ns2:Sitzung" minOccurs="0"/>
                <xsd:element ref="ns2:Status" minOccurs="0"/>
                <xsd:element ref="ns2:_ApprovalAssignedTo" minOccurs="0"/>
                <xsd:element ref="ns2:_ApprovalRespondedBy" minOccurs="0"/>
                <xsd:element ref="ns2:_ApprovalSentBy" minOccurs="0"/>
                <xsd:element ref="ns2:_ApprovalStatus" minOccurs="0"/>
                <xsd:element ref="ns2:Empf_x00e4_ng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f645e-11ee-4102-9ed8-89081f6a3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Antragstellerin" ma:index="11" nillable="true" ma:displayName="Antragstellerin" ma:format="Dropdown" ma:internalName="Antragstellerin">
      <xsd:simpleType>
        <xsd:restriction base="dms:Choice">
          <xsd:enumeration value="KO LA Birgit Obermüller"/>
          <xsd:enumeration value="LA Susanna Riedlsperger"/>
        </xsd:restriction>
      </xsd:simpleType>
    </xsd:element>
    <xsd:element name="Zuweisungsvorschlag" ma:index="12" nillable="true" ma:displayName="Zuweisungsvorschlag" ma:format="Dropdown" ma:internalName="Zuweisungsvorschlag">
      <xsd:simpleType>
        <xsd:union memberTypes="dms:Text">
          <xsd:simpleType>
            <xsd:restriction base="dms:Choice">
              <xsd:enumeration value="Ausschuss für Bildung, Kinderbetreuung, Kunst und Kultur sowie Wissenschaft und Forschung"/>
              <xsd:enumeration value="Ausschuss für Arbeit, Wirtschaft, Industrie, Tourismus, Digitalisierung und Technologie"/>
              <xsd:enumeration value="Ausschuss für Föderalismus, Europäische Integration und Europaregion Tirol"/>
              <xsd:enumeration value="Ausschuss für Sicherheit, Gesellschaft, Generationen, Freizeit und Sport"/>
              <xsd:enumeration value="Ausschuss für Soziales, Frauen, Integration und Inklusion sowie Gesundheit und Pflege"/>
              <xsd:enumeration value="Beteiligungs-Unterausschuss des Finanzkontrollausschusses"/>
              <xsd:enumeration value="Ausschuss für Klima, Nachhaltigkeit, Ökologie, Energie, Verkehr sowie Land- und Forstwirtschaft"/>
              <xsd:enumeration value="Ausschuss für Wohnen, Raumordnung, Rechts- und Gemeindeangelegenheiten"/>
              <xsd:enumeration value="Finanzausschuss"/>
              <xsd:enumeration value="Finanzkontrollausschuss"/>
              <xsd:enumeration value="Immunitäts- und Unvereinbarkeitsausschuss"/>
              <xsd:enumeration value="Interregionale Landtagskommission Dreier-Landtag"/>
              <xsd:enumeration value="Interregionale Landtagskommission Zweier-Landtag"/>
              <xsd:enumeration value="Petitionsausschuss"/>
            </xsd:restriction>
          </xsd:simpleType>
        </xsd:union>
      </xsd:simpleType>
    </xsd:element>
    <xsd:element name="Sitzung" ma:index="13" nillable="true" ma:displayName="Sitzung" ma:format="Dropdown" ma:internalName="Sitzung">
      <xsd:simpleType>
        <xsd:union memberTypes="dms:Text">
          <xsd:simpleType>
            <xsd:restriction base="dms:Choice">
              <xsd:enumeration value="24. Sitzung 10/25"/>
              <xsd:enumeration value="25. Sitzung 11/25"/>
              <xsd:enumeration value="26. Sitzung 12/25"/>
            </xsd:restriction>
          </xsd:simpleType>
        </xsd:union>
      </xsd:simpleType>
    </xsd:element>
    <xsd:element name="Status" ma:index="14" nillable="true" ma:displayName="Status" ma:format="Dropdown" ma:internalName="Status">
      <xsd:simpleType>
        <xsd:restriction base="dms:Choice">
          <xsd:enumeration value="Entwurf"/>
          <xsd:enumeration value="Freigabe"/>
          <xsd:enumeration value="Eingebracht"/>
        </xsd:restriction>
      </xsd:simpleType>
    </xsd:element>
    <xsd:element name="_ApprovalAssignedTo" ma:index="15" nillable="true" ma:displayName="Genehmigende Personen"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6" nillable="true" ma:displayName="Antworten"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7" nillable="true" ma:displayName="Genehmigungserstelle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8" nillable="true" ma:displayName="Genehmigungsstatus" ma:internalName="_ApprovalStatus" ma:readOnly="true">
      <xsd:simpleType>
        <xsd:restriction base="dms:Unknown"/>
      </xsd:simpleType>
    </xsd:element>
    <xsd:element name="Empf_x00e4_nger" ma:index="19" nillable="true" ma:displayName="Empfänger" ma:format="RadioButtons" ma:internalName="Empf_x00e4_nger">
      <xsd:simpleType>
        <xsd:union memberTypes="dms:Text">
          <xsd:simpleType>
            <xsd:restriction base="dms:Choice">
              <xsd:enumeration value="LH Anton Mattle"/>
              <xsd:enumeration value="LH-Stv. Philip Wohlgemuth"/>
              <xsd:enumeration value="LH-Stv. ÖR Josef Geisler"/>
              <xsd:enumeration value="LR Mag Eva Pawlata"/>
              <xsd:enumeration value="LR René Zumtobel"/>
              <xsd:enumeration value="LR MMag Dr Cornelia Hagele"/>
              <xsd:enumeration value="LR Astrid Mair, BA MA"/>
              <xsd:enumeration value="LR Mario Gerber"/>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9E95BB-E8B4-4A23-A2F6-32469646C46E}">
  <ds:schemaRefs>
    <ds:schemaRef ds:uri="http://schemas.microsoft.com/office/2006/metadata/properties"/>
    <ds:schemaRef ds:uri="http://schemas.microsoft.com/office/infopath/2007/PartnerControls"/>
    <ds:schemaRef ds:uri="e42f645e-11ee-4102-9ed8-89081f6a378d"/>
  </ds:schemaRefs>
</ds:datastoreItem>
</file>

<file path=customXml/itemProps2.xml><?xml version="1.0" encoding="utf-8"?>
<ds:datastoreItem xmlns:ds="http://schemas.openxmlformats.org/officeDocument/2006/customXml" ds:itemID="{A15F8EB9-D103-4444-A5D5-071BC9F0E1D7}">
  <ds:schemaRefs>
    <ds:schemaRef ds:uri="http://schemas.microsoft.com/sharepoint/v3/contenttype/forms"/>
  </ds:schemaRefs>
</ds:datastoreItem>
</file>

<file path=customXml/itemProps3.xml><?xml version="1.0" encoding="utf-8"?>
<ds:datastoreItem xmlns:ds="http://schemas.openxmlformats.org/officeDocument/2006/customXml" ds:itemID="{02BC843E-1B9C-427E-8C83-37F54A3C4C8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Angebot an Ganztagsschulen in Tirol erhöhen</dc:title>
  <dc:subject/>
  <dc:creator>Robin Exenberger</dc:creator>
  <cp:keywords/>
  <dc:description/>
  <cp:lastModifiedBy>Birgit Obermüller</cp:lastModifiedBy>
  <cp:revision>11</cp:revision>
  <dcterms:created xsi:type="dcterms:W3CDTF">2026-06-24T06:50:00Z</dcterms:created>
  <dcterms:modified xsi:type="dcterms:W3CDTF">2026-06-24T10:44:57Z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0x01010007ADFB70D0BF1C43A32CEB5146F5AB44</vt:lpwstr>
  </property>
</Properties>
</file>