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53FF" w14:textId="6FCAA6E6" w:rsidR="0038003F" w:rsidRDefault="0038003F">
      <w:r>
        <w:rPr>
          <w:rFonts w:ascii="Arial" w:hAnsi="Arial" w:cs="Arial"/>
          <w:noProof/>
          <w:lang w:val="de-AT"/>
        </w:rPr>
        <w:drawing>
          <wp:anchor distT="0" distB="0" distL="114300" distR="114300" simplePos="0" relativeHeight="251655168" behindDoc="1" locked="0" layoutInCell="1" allowOverlap="1" wp14:anchorId="10748D8B" wp14:editId="7C15589E">
            <wp:simplePos x="0" y="0"/>
            <wp:positionH relativeFrom="column">
              <wp:posOffset>3648075</wp:posOffset>
            </wp:positionH>
            <wp:positionV relativeFrom="paragraph">
              <wp:posOffset>-635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NEOS </w:t>
      </w:r>
    </w:p>
    <w:p w14:paraId="4C71BAF8" w14:textId="65700EE1" w:rsidR="0038003F" w:rsidRDefault="0038003F">
      <w:r>
        <w:t>Salzburg-Stadt</w:t>
      </w:r>
    </w:p>
    <w:p w14:paraId="16F7B00C" w14:textId="31B0893D" w:rsidR="0038003F" w:rsidRDefault="0038003F">
      <w:r>
        <w:t>Mag. Lukas Rupsch</w:t>
      </w:r>
      <w:r w:rsidR="0045315C">
        <w:t>, MSc</w:t>
      </w:r>
    </w:p>
    <w:p w14:paraId="765D7145" w14:textId="79CF55F4" w:rsidR="0038003F" w:rsidRDefault="0038003F"/>
    <w:p w14:paraId="22217571" w14:textId="78A33701" w:rsidR="0038003F" w:rsidRDefault="0038003F"/>
    <w:p w14:paraId="28822218" w14:textId="2362A898" w:rsidR="0038003F" w:rsidRDefault="0038003F"/>
    <w:p w14:paraId="1AEA99B3" w14:textId="351730A2" w:rsidR="0038003F" w:rsidRDefault="0038003F"/>
    <w:p w14:paraId="55B19110" w14:textId="18170754" w:rsidR="0038003F" w:rsidRDefault="0038003F"/>
    <w:p w14:paraId="4680E64D" w14:textId="5A0FE812" w:rsidR="0038003F" w:rsidRDefault="0038003F"/>
    <w:p w14:paraId="2F46DB0C" w14:textId="4C4E3366" w:rsidR="0038003F" w:rsidRDefault="0038003F"/>
    <w:p w14:paraId="6F16BA4D" w14:textId="7D044FEB" w:rsidR="0038003F" w:rsidRDefault="003800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013FB6" w14:textId="7B7E8F71" w:rsidR="001C0FC5" w:rsidRDefault="003800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Salzburg, </w:t>
      </w:r>
      <w:r w:rsidR="00DA037E">
        <w:t>2</w:t>
      </w:r>
      <w:r w:rsidR="00A07849">
        <w:t>6</w:t>
      </w:r>
      <w:r>
        <w:t xml:space="preserve">. </w:t>
      </w:r>
      <w:r w:rsidR="00080F7F">
        <w:t>Mai</w:t>
      </w:r>
      <w:r>
        <w:t xml:space="preserve"> 202</w:t>
      </w:r>
      <w:r w:rsidR="00DA037E">
        <w:t>5</w:t>
      </w:r>
    </w:p>
    <w:p w14:paraId="0E52AAA7" w14:textId="14696E82" w:rsidR="0038003F" w:rsidRDefault="0038003F"/>
    <w:p w14:paraId="2BC140A7" w14:textId="2FDA0ED3" w:rsidR="0038003F" w:rsidRDefault="0038003F"/>
    <w:p w14:paraId="5B778B6B" w14:textId="142C6EC0" w:rsidR="0038003F" w:rsidRDefault="0038003F"/>
    <w:p w14:paraId="07A17E4A" w14:textId="6A1E5E18" w:rsidR="0038003F" w:rsidRPr="0038003F" w:rsidRDefault="00B352C8" w:rsidP="0038003F">
      <w:pPr>
        <w:jc w:val="center"/>
        <w:rPr>
          <w:b/>
          <w:bCs/>
        </w:rPr>
      </w:pPr>
      <w:r>
        <w:rPr>
          <w:b/>
          <w:bCs/>
        </w:rPr>
        <w:t>Prüf-</w:t>
      </w:r>
      <w:r w:rsidR="00A07849">
        <w:rPr>
          <w:b/>
          <w:bCs/>
        </w:rPr>
        <w:t>A</w:t>
      </w:r>
      <w:r w:rsidR="00A70868">
        <w:rPr>
          <w:b/>
          <w:bCs/>
        </w:rPr>
        <w:t>uftrag</w:t>
      </w:r>
      <w:r w:rsidR="0038003F" w:rsidRPr="0038003F">
        <w:rPr>
          <w:b/>
          <w:bCs/>
        </w:rPr>
        <w:t xml:space="preserve"> nach § 35 Abs. 2 GGO</w:t>
      </w:r>
    </w:p>
    <w:p w14:paraId="57DABE5B" w14:textId="5A86D6E7" w:rsidR="0038003F" w:rsidRDefault="0038003F" w:rsidP="0038003F">
      <w:pPr>
        <w:jc w:val="center"/>
        <w:rPr>
          <w:b/>
          <w:bCs/>
        </w:rPr>
      </w:pPr>
      <w:r w:rsidRPr="0038003F">
        <w:rPr>
          <w:b/>
          <w:bCs/>
        </w:rPr>
        <w:t xml:space="preserve">Betreff: </w:t>
      </w:r>
      <w:r w:rsidR="00DA037E">
        <w:rPr>
          <w:rStyle w:val="Fett"/>
          <w:color w:val="000000"/>
          <w:shd w:val="clear" w:color="auto" w:fill="FFFFFF"/>
        </w:rPr>
        <w:t>Paracelsus Bad</w:t>
      </w:r>
    </w:p>
    <w:p w14:paraId="51E3EAF1" w14:textId="2FB90E39" w:rsidR="0038003F" w:rsidRDefault="0038003F" w:rsidP="0038003F">
      <w:pPr>
        <w:jc w:val="center"/>
        <w:rPr>
          <w:b/>
          <w:bCs/>
        </w:rPr>
      </w:pPr>
    </w:p>
    <w:p w14:paraId="69635F0C" w14:textId="24422DFF" w:rsidR="0038003F" w:rsidRDefault="0038003F" w:rsidP="0038003F">
      <w:pPr>
        <w:jc w:val="center"/>
        <w:rPr>
          <w:b/>
          <w:bCs/>
        </w:rPr>
      </w:pPr>
    </w:p>
    <w:p w14:paraId="7BD837DD" w14:textId="77777777" w:rsidR="00DA037E" w:rsidRDefault="00DA037E" w:rsidP="001C0FC5">
      <w:pPr>
        <w:jc w:val="both"/>
      </w:pPr>
    </w:p>
    <w:p w14:paraId="67C4EE92" w14:textId="72CD75D7" w:rsidR="0038003F" w:rsidRPr="001C0FC5" w:rsidRDefault="00DA037E" w:rsidP="001C0FC5">
      <w:pPr>
        <w:jc w:val="both"/>
      </w:pPr>
      <w:r>
        <w:t xml:space="preserve">Das </w:t>
      </w:r>
      <w:proofErr w:type="spellStart"/>
      <w:r>
        <w:t>Paracelsusbad</w:t>
      </w:r>
      <w:proofErr w:type="spellEnd"/>
      <w:r>
        <w:t xml:space="preserve"> in Salzburg war von Beginn an von Pannen begleitet: Bauverzögerungen, ein überfluteter Keller, hohe Chlorwerte, ein Chlorgas-Alarm und Kritik an Gestaltung und Barrierefreiheit. 2023 musste es wegen herabfallender Deckenplatten schließen – schuld </w:t>
      </w:r>
      <w:r w:rsidR="0045315C">
        <w:t xml:space="preserve">daran </w:t>
      </w:r>
      <w:r>
        <w:t>waren minderwertige Materialien. Erst seit Herbst 2024 ist ein provisorischer Betrieb mit Schutznetz wieder möglich; die endgültige Sanierung soll</w:t>
      </w:r>
      <w:r w:rsidR="0045315C">
        <w:t xml:space="preserve"> nun</w:t>
      </w:r>
      <w:r>
        <w:t xml:space="preserve"> 2025 erfolgen. Das ein Bauprojekt wie das </w:t>
      </w:r>
      <w:proofErr w:type="spellStart"/>
      <w:r>
        <w:t>Paracelsusbad</w:t>
      </w:r>
      <w:proofErr w:type="spellEnd"/>
      <w:r>
        <w:t xml:space="preserve"> eine lückenlose Aufklärung benötigt – von der Auftragsvergabe bis zur wirtschaftlichen Verwendung der Mittel – liegt klar auf der Hand.</w:t>
      </w:r>
      <w:r w:rsidR="001C0FC5">
        <w:t xml:space="preserve"> </w:t>
      </w:r>
    </w:p>
    <w:p w14:paraId="1218473C" w14:textId="4871881C" w:rsidR="0038003F" w:rsidRDefault="0038003F" w:rsidP="0038003F">
      <w:pPr>
        <w:rPr>
          <w:b/>
          <w:bCs/>
        </w:rPr>
      </w:pPr>
    </w:p>
    <w:p w14:paraId="467F86AB" w14:textId="255E2890" w:rsidR="0038003F" w:rsidRDefault="0038003F" w:rsidP="0038003F">
      <w:pPr>
        <w:rPr>
          <w:b/>
          <w:bCs/>
        </w:rPr>
      </w:pPr>
    </w:p>
    <w:p w14:paraId="2846D902" w14:textId="681E8927" w:rsidR="0038003F" w:rsidRPr="0038003F" w:rsidRDefault="0038003F" w:rsidP="0038003F">
      <w:r w:rsidRPr="0038003F">
        <w:t>Es ergeht gemäß § 35 Abs. 2 GGO der</w:t>
      </w:r>
    </w:p>
    <w:p w14:paraId="5DD95850" w14:textId="761DE05B" w:rsidR="0038003F" w:rsidRDefault="0038003F" w:rsidP="0038003F">
      <w:pPr>
        <w:jc w:val="center"/>
        <w:rPr>
          <w:b/>
          <w:bCs/>
        </w:rPr>
      </w:pPr>
    </w:p>
    <w:p w14:paraId="73350774" w14:textId="35382F88" w:rsidR="0038003F" w:rsidRDefault="00B352C8" w:rsidP="0038003F">
      <w:pPr>
        <w:jc w:val="center"/>
        <w:rPr>
          <w:b/>
          <w:bCs/>
        </w:rPr>
      </w:pPr>
      <w:r>
        <w:rPr>
          <w:b/>
          <w:bCs/>
        </w:rPr>
        <w:t>Prüf-</w:t>
      </w:r>
      <w:r w:rsidR="00A07849">
        <w:rPr>
          <w:b/>
          <w:bCs/>
        </w:rPr>
        <w:t>A</w:t>
      </w:r>
      <w:r w:rsidR="00A70868">
        <w:rPr>
          <w:b/>
          <w:bCs/>
        </w:rPr>
        <w:t>uftrag</w:t>
      </w:r>
      <w:r w:rsidR="0038003F">
        <w:rPr>
          <w:b/>
          <w:bCs/>
        </w:rPr>
        <w:t>:</w:t>
      </w:r>
    </w:p>
    <w:p w14:paraId="013385AB" w14:textId="309BA99E" w:rsidR="0038003F" w:rsidRDefault="0038003F" w:rsidP="0038003F">
      <w:pPr>
        <w:jc w:val="center"/>
        <w:rPr>
          <w:b/>
          <w:bCs/>
        </w:rPr>
      </w:pPr>
    </w:p>
    <w:p w14:paraId="5EC6EA97" w14:textId="75BCFF75" w:rsidR="0038003F" w:rsidRDefault="0038003F" w:rsidP="0038003F">
      <w:pPr>
        <w:jc w:val="center"/>
        <w:rPr>
          <w:b/>
          <w:bCs/>
        </w:rPr>
      </w:pPr>
    </w:p>
    <w:p w14:paraId="6EA1197F" w14:textId="355C0FDA" w:rsidR="0038003F" w:rsidRPr="001C0FC5" w:rsidRDefault="0038003F" w:rsidP="001C0FC5">
      <w:pPr>
        <w:jc w:val="both"/>
      </w:pPr>
    </w:p>
    <w:p w14:paraId="5934178F" w14:textId="54ED3C9B" w:rsidR="0038003F" w:rsidRDefault="00DA037E" w:rsidP="00DA037E">
      <w:pPr>
        <w:jc w:val="both"/>
      </w:pPr>
      <w:r>
        <w:t xml:space="preserve">Das Kontrollamt wird ersucht, den Bau und Betrieb des </w:t>
      </w:r>
      <w:proofErr w:type="spellStart"/>
      <w:r>
        <w:t>Paracelsusbades</w:t>
      </w:r>
      <w:proofErr w:type="spellEnd"/>
      <w:r>
        <w:t xml:space="preserve"> unter den Gesichtspunkten der Sparsamkeit, Wirtschaftlichkeit und Zweckmäßigkeit umfassend zu prüfen. Im Fokus soll </w:t>
      </w:r>
      <w:r w:rsidR="00951BC8">
        <w:t>dabeistehen</w:t>
      </w:r>
      <w:r>
        <w:t>, ob das Bad – trotz der erheblichen Baumängel und Kostenüberschreitungen – seiner geplanten Funktion in Bezug auf Kapazität, Nutzung, Sicherheit und langfristige</w:t>
      </w:r>
      <w:r w:rsidR="0045315C">
        <w:t>r</w:t>
      </w:r>
      <w:r>
        <w:t xml:space="preserve"> Betriebsfähigkeit gerecht wird.</w:t>
      </w:r>
      <w:r w:rsidR="002B2F33" w:rsidRPr="002B2F33">
        <w:t xml:space="preserve"> </w:t>
      </w:r>
      <w:r w:rsidR="002B2F33">
        <w:t>Miteinbezogen werden sollen dabei insbesondere auch die für dieses Jahr geplanten Reparaturen</w:t>
      </w:r>
      <w:r w:rsidR="0045315C">
        <w:t xml:space="preserve"> und die Entscheidungen, die dazu führten.</w:t>
      </w:r>
    </w:p>
    <w:p w14:paraId="2E916E8E" w14:textId="77777777" w:rsidR="0038003F" w:rsidRDefault="0038003F" w:rsidP="002B2F33">
      <w:pPr>
        <w:rPr>
          <w:rFonts w:ascii="Arial" w:hAnsi="Arial" w:cs="Arial"/>
          <w:sz w:val="22"/>
          <w:szCs w:val="22"/>
          <w:lang w:val="de-AT"/>
        </w:rPr>
      </w:pPr>
    </w:p>
    <w:p w14:paraId="08587C11" w14:textId="77777777" w:rsidR="0038003F" w:rsidRDefault="0038003F" w:rsidP="0038003F">
      <w:pPr>
        <w:ind w:left="2124"/>
        <w:rPr>
          <w:rFonts w:ascii="Arial" w:hAnsi="Arial" w:cs="Arial"/>
          <w:sz w:val="22"/>
          <w:szCs w:val="22"/>
          <w:lang w:val="de-AT"/>
        </w:rPr>
      </w:pPr>
    </w:p>
    <w:p w14:paraId="1717E277" w14:textId="77777777" w:rsidR="0038003F" w:rsidRDefault="0038003F" w:rsidP="0038003F">
      <w:pPr>
        <w:ind w:left="2124"/>
        <w:rPr>
          <w:rFonts w:ascii="Arial" w:hAnsi="Arial" w:cs="Arial"/>
          <w:sz w:val="22"/>
          <w:szCs w:val="22"/>
          <w:lang w:val="de-AT"/>
        </w:rPr>
      </w:pPr>
    </w:p>
    <w:p w14:paraId="2A7282BB" w14:textId="77777777" w:rsidR="0038003F" w:rsidRDefault="0038003F" w:rsidP="0038003F">
      <w:pPr>
        <w:jc w:val="both"/>
        <w:rPr>
          <w:rFonts w:ascii="Arial" w:hAnsi="Arial" w:cs="Arial"/>
          <w:lang w:val="de-AT"/>
        </w:rPr>
      </w:pPr>
    </w:p>
    <w:p w14:paraId="060E0446" w14:textId="77777777" w:rsidR="0038003F" w:rsidRDefault="0038003F" w:rsidP="0038003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73491707" wp14:editId="56056A24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5D7FF" wp14:editId="48FC2136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8471A49" id="Gerader Verbinder 174085779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4.2pt" to="218.2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" strokecolor="#4579b8 [3044]">
                <w10:wrap anchorx="margin"/>
              </v:line>
            </w:pict>
          </mc:Fallback>
        </mc:AlternateContent>
      </w:r>
    </w:p>
    <w:p w14:paraId="62C697B7" w14:textId="77777777" w:rsidR="0038003F" w:rsidRDefault="0038003F" w:rsidP="0038003F">
      <w:pPr>
        <w:jc w:val="both"/>
        <w:rPr>
          <w:rFonts w:ascii="Arial" w:hAnsi="Arial" w:cs="Arial"/>
          <w:lang w:val="de-AT"/>
        </w:rPr>
      </w:pPr>
    </w:p>
    <w:p w14:paraId="77B740B6" w14:textId="77777777" w:rsidR="0038003F" w:rsidRDefault="0038003F" w:rsidP="0038003F">
      <w:pPr>
        <w:jc w:val="both"/>
        <w:rPr>
          <w:rFonts w:ascii="Arial" w:hAnsi="Arial" w:cs="Arial"/>
          <w:lang w:val="de-AT"/>
        </w:rPr>
      </w:pPr>
    </w:p>
    <w:p w14:paraId="4C3A8246" w14:textId="77777777" w:rsidR="0038003F" w:rsidRDefault="0038003F" w:rsidP="0038003F">
      <w:pPr>
        <w:tabs>
          <w:tab w:val="left" w:pos="4050"/>
        </w:tabs>
        <w:jc w:val="both"/>
        <w:rPr>
          <w:rFonts w:ascii="Arial" w:hAnsi="Arial" w:cs="Arial"/>
          <w:lang w:val="de-AT"/>
        </w:rPr>
      </w:pPr>
      <w:r>
        <w:rPr>
          <w:rFonts w:ascii="Arial" w:hAnsi="Arial" w:cs="Arial"/>
          <w:lang w:val="de-AT"/>
        </w:rPr>
        <w:tab/>
      </w:r>
    </w:p>
    <w:p w14:paraId="7BA49084" w14:textId="77777777" w:rsidR="0038003F" w:rsidRPr="00397FAF" w:rsidRDefault="0038003F" w:rsidP="0038003F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bookmarkStart w:id="0" w:name="_Hlk179897907"/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  <w:bookmarkEnd w:id="0"/>
    </w:p>
    <w:p w14:paraId="371AE4B9" w14:textId="6851F009" w:rsidR="0038003F" w:rsidRPr="0038003F" w:rsidRDefault="0038003F" w:rsidP="0038003F">
      <w:pPr>
        <w:ind w:left="2124" w:firstLine="708"/>
        <w:rPr>
          <w:b/>
          <w:bCs/>
        </w:rPr>
      </w:pPr>
      <w:r>
        <w:rPr>
          <w:rFonts w:asciiTheme="minorHAnsi" w:hAnsiTheme="minorHAnsi" w:cstheme="minorBidi"/>
          <w:noProof/>
        </w:rPr>
        <w:t xml:space="preserve"> </w:t>
      </w:r>
    </w:p>
    <w:sectPr w:rsidR="0038003F" w:rsidRPr="0038003F" w:rsidSect="001A7B19">
      <w:footerReference w:type="default" r:id="rId8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CB3E9" w14:textId="77777777" w:rsidR="00EB15CF" w:rsidRDefault="00EB15CF" w:rsidP="00605591">
      <w:r>
        <w:separator/>
      </w:r>
    </w:p>
  </w:endnote>
  <w:endnote w:type="continuationSeparator" w:id="0">
    <w:p w14:paraId="6AC972B6" w14:textId="77777777" w:rsidR="00EB15CF" w:rsidRDefault="00EB15CF" w:rsidP="0060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122D" w14:textId="77777777" w:rsidR="0038003F" w:rsidRPr="008F0950" w:rsidRDefault="0038003F" w:rsidP="0038003F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7FC7F3E1" w14:textId="77777777" w:rsidR="0038003F" w:rsidRPr="008F0950" w:rsidRDefault="0038003F" w:rsidP="0038003F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5923ABA0" w14:textId="56319DD8" w:rsidR="00605591" w:rsidRPr="0038003F" w:rsidRDefault="0038003F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D2A3" w14:textId="77777777" w:rsidR="00EB15CF" w:rsidRDefault="00EB15CF" w:rsidP="00605591">
      <w:r>
        <w:separator/>
      </w:r>
    </w:p>
  </w:footnote>
  <w:footnote w:type="continuationSeparator" w:id="0">
    <w:p w14:paraId="48A3B5D1" w14:textId="77777777" w:rsidR="00EB15CF" w:rsidRDefault="00EB15CF" w:rsidP="00605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61"/>
    <w:rsid w:val="00071188"/>
    <w:rsid w:val="00080F7F"/>
    <w:rsid w:val="000A1653"/>
    <w:rsid w:val="00191D92"/>
    <w:rsid w:val="001A7B19"/>
    <w:rsid w:val="001C0FC5"/>
    <w:rsid w:val="002B2F33"/>
    <w:rsid w:val="00307461"/>
    <w:rsid w:val="0038003F"/>
    <w:rsid w:val="003E41A6"/>
    <w:rsid w:val="0045315C"/>
    <w:rsid w:val="00474CE4"/>
    <w:rsid w:val="004E5E80"/>
    <w:rsid w:val="005578D4"/>
    <w:rsid w:val="005B09FB"/>
    <w:rsid w:val="00605591"/>
    <w:rsid w:val="00671C4B"/>
    <w:rsid w:val="006D4FD5"/>
    <w:rsid w:val="00781193"/>
    <w:rsid w:val="00951BC8"/>
    <w:rsid w:val="009A4743"/>
    <w:rsid w:val="00A07849"/>
    <w:rsid w:val="00A70868"/>
    <w:rsid w:val="00A929A1"/>
    <w:rsid w:val="00A97E34"/>
    <w:rsid w:val="00B352C8"/>
    <w:rsid w:val="00B64A1D"/>
    <w:rsid w:val="00B90A20"/>
    <w:rsid w:val="00B97867"/>
    <w:rsid w:val="00BB55D8"/>
    <w:rsid w:val="00BC4754"/>
    <w:rsid w:val="00DA037E"/>
    <w:rsid w:val="00DA12C2"/>
    <w:rsid w:val="00EB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28A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A929A1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1C0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2025-03-28T08:51:00Z</dcterms:created>
  <dcterms:modified xsi:type="dcterms:W3CDTF">2025-03-28T09:33:00Z</dcterms:modified>
</cp:coreProperties>
</file>