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5CDE6E75">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 xml:space="preserve">KO LA Birgit </w:t>
          </w:r>
          <w:r w:rsidR="00CD1461">
            <w:rPr/>
            <w:t>Obermüller</w:t>
          </w:r>
        </w:sdtContent>
      </w:sdt>
      <w:r w:rsidR="00CD1461">
        <w:rP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Neue Konzepte für die Schulische Tagesbetreuung</w:t>
          </w:r>
        </w:sdtContent>
      </w:sdt>
    </w:p>
    <w:p w:rsidR="00CD1461" w:rsidP="00CD1461" w:rsidRDefault="00CD1461" w14:paraId="5064F4DF" w14:textId="77777777"/>
    <w:p w:rsidR="00CD1461" w:rsidP="00CD1461" w:rsidRDefault="00CD1461" w14:paraId="0D8FB875" w14:textId="42CE3CBA">
      <w:r w:rsidR="00CD1461">
        <w:rPr/>
        <w:t>Der Landtag wolle beschließen</w:t>
      </w:r>
      <w:r w:rsidR="45D7F065">
        <w:rPr/>
        <w:t>:</w:t>
      </w:r>
    </w:p>
    <w:p w:rsidR="00CD1461" w:rsidP="75FC5A79" w:rsidRDefault="00CD1461" w14:paraId="207998B5" w14:textId="55B05262">
      <w:pPr>
        <w:spacing w:before="0" w:beforeAutospacing="off" w:after="0" w:afterAutospacing="off"/>
        <w:jc w:val="left"/>
        <w:rPr>
          <w:rFonts w:ascii="Aptos" w:hAnsi="Aptos" w:eastAsia="Aptos" w:cs="Aptos"/>
          <w:b w:val="1"/>
          <w:bCs w:val="1"/>
          <w:noProof w:val="0"/>
          <w:sz w:val="24"/>
          <w:szCs w:val="24"/>
          <w:lang w:val="de-AT"/>
        </w:rPr>
      </w:pPr>
      <w:r w:rsidRPr="75FC5A79" w:rsidR="45D7F065">
        <w:rPr>
          <w:b w:val="1"/>
          <w:bCs w:val="1"/>
        </w:rPr>
        <w:t>“</w:t>
      </w:r>
      <w:r w:rsidRPr="75FC5A79" w:rsidR="671F76DA">
        <w:rPr>
          <w:rFonts w:ascii="Aptos" w:hAnsi="Aptos" w:eastAsia="Aptos" w:cs="Aptos"/>
          <w:b w:val="1"/>
          <w:bCs w:val="1"/>
          <w:noProof w:val="0"/>
          <w:sz w:val="24"/>
          <w:szCs w:val="24"/>
          <w:lang w:val="de-AT"/>
        </w:rPr>
        <w:t xml:space="preserve">Die Tiroler Landesregierung </w:t>
      </w:r>
      <w:r w:rsidRPr="75FC5A79" w:rsidR="5753FACA">
        <w:rPr>
          <w:rFonts w:ascii="Aptos" w:hAnsi="Aptos" w:eastAsia="Aptos" w:cs="Aptos"/>
          <w:b w:val="1"/>
          <w:bCs w:val="1"/>
          <w:noProof w:val="0"/>
          <w:sz w:val="24"/>
          <w:szCs w:val="24"/>
          <w:lang w:val="de-AT"/>
        </w:rPr>
        <w:t xml:space="preserve">fordert die Bildungsdirektion Tirol auf, </w:t>
      </w:r>
      <w:r w:rsidRPr="75FC5A79" w:rsidR="671F76DA">
        <w:rPr>
          <w:rFonts w:ascii="Aptos" w:hAnsi="Aptos" w:eastAsia="Aptos" w:cs="Aptos"/>
          <w:b w:val="1"/>
          <w:bCs w:val="1"/>
          <w:noProof w:val="0"/>
          <w:sz w:val="24"/>
          <w:szCs w:val="24"/>
          <w:lang w:val="de-AT"/>
        </w:rPr>
        <w:t>dem Landtag ehestmöglich einen umfassenden Maßnahmenplan vorzulegen, wie die schulische Ganztagsbetreuung in Tirol auf ein nachhaltiges, qualitätsvolles Modell umgestellt werden kann. Dabei sind insbesondere folgende Punkte zu berücksichtigen:</w:t>
      </w:r>
    </w:p>
    <w:p w:rsidR="75FC5A79" w:rsidP="75FC5A79" w:rsidRDefault="75FC5A79" w14:paraId="78AAAE4A" w14:textId="3A866C5A">
      <w:pPr>
        <w:spacing w:before="0" w:beforeAutospacing="off" w:after="0" w:afterAutospacing="off"/>
        <w:jc w:val="left"/>
        <w:rPr>
          <w:rFonts w:ascii="Aptos" w:hAnsi="Aptos" w:eastAsia="Aptos" w:cs="Aptos"/>
          <w:b w:val="1"/>
          <w:bCs w:val="1"/>
          <w:noProof w:val="0"/>
          <w:sz w:val="24"/>
          <w:szCs w:val="24"/>
          <w:lang w:val="de-AT"/>
        </w:rPr>
      </w:pPr>
    </w:p>
    <w:p w:rsidR="671F76DA" w:rsidP="75FC5A79" w:rsidRDefault="671F76DA" w14:paraId="405230C7" w14:textId="155E68C2">
      <w:pPr>
        <w:spacing w:before="0" w:beforeAutospacing="off" w:after="0" w:afterAutospacing="off"/>
        <w:ind w:firstLine="0"/>
        <w:jc w:val="left"/>
        <w:rPr>
          <w:rFonts w:ascii="Aptos" w:hAnsi="Aptos" w:eastAsia="Aptos" w:cs="Aptos"/>
          <w:b w:val="1"/>
          <w:bCs w:val="1"/>
          <w:noProof w:val="0"/>
          <w:sz w:val="24"/>
          <w:szCs w:val="24"/>
          <w:lang w:val="de-AT"/>
        </w:rPr>
      </w:pPr>
      <w:r w:rsidRPr="75FC5A79" w:rsidR="671F76DA">
        <w:rPr>
          <w:rFonts w:ascii="Aptos" w:hAnsi="Aptos" w:eastAsia="Aptos" w:cs="Aptos"/>
          <w:b w:val="1"/>
          <w:bCs w:val="1"/>
          <w:noProof w:val="0"/>
          <w:sz w:val="24"/>
          <w:szCs w:val="24"/>
          <w:lang w:val="de-AT"/>
        </w:rPr>
        <w:t>1.</w:t>
      </w:r>
      <w:r>
        <w:tab/>
      </w:r>
      <w:r w:rsidRPr="75FC5A79" w:rsidR="671F76DA">
        <w:rPr>
          <w:rFonts w:ascii="Aptos" w:hAnsi="Aptos" w:eastAsia="Aptos" w:cs="Aptos"/>
          <w:b w:val="1"/>
          <w:bCs w:val="1"/>
          <w:noProof w:val="0"/>
          <w:sz w:val="24"/>
          <w:szCs w:val="24"/>
          <w:lang w:val="de-AT"/>
        </w:rPr>
        <w:t xml:space="preserve">Neuausrichtung des </w:t>
      </w:r>
      <w:r w:rsidRPr="75FC5A79" w:rsidR="08B4824B">
        <w:rPr>
          <w:rFonts w:ascii="Aptos" w:hAnsi="Aptos" w:eastAsia="Aptos" w:cs="Aptos"/>
          <w:b w:val="1"/>
          <w:bCs w:val="1"/>
          <w:noProof w:val="0"/>
          <w:sz w:val="24"/>
          <w:szCs w:val="24"/>
          <w:lang w:val="de-AT"/>
        </w:rPr>
        <w:t xml:space="preserve">bestehenden </w:t>
      </w:r>
      <w:r w:rsidRPr="75FC5A79" w:rsidR="671F76DA">
        <w:rPr>
          <w:rFonts w:ascii="Aptos" w:hAnsi="Aptos" w:eastAsia="Aptos" w:cs="Aptos"/>
          <w:b w:val="1"/>
          <w:bCs w:val="1"/>
          <w:noProof w:val="0"/>
          <w:sz w:val="24"/>
          <w:szCs w:val="24"/>
          <w:lang w:val="de-AT"/>
        </w:rPr>
        <w:t xml:space="preserve">Modells: Einführung einer Struktur </w:t>
      </w:r>
      <w:r w:rsidRPr="75FC5A79" w:rsidR="671F76DA">
        <w:rPr>
          <w:rFonts w:ascii="Aptos" w:hAnsi="Aptos" w:eastAsia="Aptos" w:cs="Aptos"/>
          <w:b w:val="1"/>
          <w:bCs w:val="1"/>
          <w:noProof w:val="0"/>
          <w:sz w:val="24"/>
          <w:szCs w:val="24"/>
          <w:lang w:val="de-AT"/>
        </w:rPr>
        <w:t>nach</w:t>
      </w:r>
      <w:r w:rsidRPr="75FC5A79" w:rsidR="741A5471">
        <w:rPr>
          <w:rFonts w:ascii="Aptos" w:hAnsi="Aptos" w:eastAsia="Aptos" w:cs="Aptos"/>
          <w:b w:val="1"/>
          <w:bCs w:val="1"/>
          <w:noProof w:val="0"/>
          <w:sz w:val="24"/>
          <w:szCs w:val="24"/>
          <w:lang w:val="de-AT"/>
        </w:rPr>
        <w:t xml:space="preserve"> </w:t>
      </w:r>
      <w:r w:rsidRPr="75FC5A79" w:rsidR="671F76DA">
        <w:rPr>
          <w:rFonts w:ascii="Aptos" w:hAnsi="Aptos" w:eastAsia="Aptos" w:cs="Aptos"/>
          <w:b w:val="1"/>
          <w:bCs w:val="1"/>
          <w:noProof w:val="0"/>
          <w:sz w:val="24"/>
          <w:szCs w:val="24"/>
          <w:lang w:val="de-AT"/>
        </w:rPr>
        <w:t>europäischem Vorbild – Unterricht am Vormittag, Mittagessen in</w:t>
      </w:r>
      <w:r>
        <w:tab/>
      </w:r>
      <w:r w:rsidRPr="75FC5A79" w:rsidR="671F76DA">
        <w:rPr>
          <w:rFonts w:ascii="Aptos" w:hAnsi="Aptos" w:eastAsia="Aptos" w:cs="Aptos"/>
          <w:b w:val="1"/>
          <w:bCs w:val="1"/>
          <w:noProof w:val="0"/>
          <w:sz w:val="24"/>
          <w:szCs w:val="24"/>
          <w:lang w:val="de-AT"/>
        </w:rPr>
        <w:t xml:space="preserve">der Schule, </w:t>
      </w:r>
      <w:r w:rsidRPr="75FC5A79" w:rsidR="671F76DA">
        <w:rPr>
          <w:rFonts w:ascii="Aptos" w:hAnsi="Aptos" w:eastAsia="Aptos" w:cs="Aptos"/>
          <w:b w:val="1"/>
          <w:bCs w:val="1"/>
          <w:noProof w:val="0"/>
          <w:sz w:val="24"/>
          <w:szCs w:val="24"/>
          <w:lang w:val="de-AT"/>
        </w:rPr>
        <w:t>danach Übergang in Freizeit- und Vereinsangebote</w:t>
      </w:r>
      <w:r w:rsidRPr="75FC5A79" w:rsidR="1767C01C">
        <w:rPr>
          <w:rFonts w:ascii="Aptos" w:hAnsi="Aptos" w:eastAsia="Aptos" w:cs="Aptos"/>
          <w:b w:val="1"/>
          <w:bCs w:val="1"/>
          <w:noProof w:val="0"/>
          <w:sz w:val="24"/>
          <w:szCs w:val="24"/>
          <w:lang w:val="de-AT"/>
        </w:rPr>
        <w:t xml:space="preserve"> bzw. </w:t>
      </w:r>
      <w:r w:rsidRPr="75FC5A79" w:rsidR="1767C01C">
        <w:rPr>
          <w:rFonts w:ascii="Aptos" w:hAnsi="Aptos" w:eastAsia="Aptos" w:cs="Aptos"/>
          <w:b w:val="1"/>
          <w:bCs w:val="1"/>
          <w:noProof w:val="0"/>
          <w:sz w:val="24"/>
          <w:szCs w:val="24"/>
          <w:lang w:val="de-AT"/>
        </w:rPr>
        <w:t>Forcierung von Horten.</w:t>
      </w:r>
    </w:p>
    <w:p w:rsidR="00CD1461" w:rsidP="75FC5A79" w:rsidRDefault="00CD1461" w14:paraId="175BAF3C" w14:textId="159A04C5">
      <w:pPr>
        <w:spacing w:before="0" w:beforeAutospacing="off" w:after="0" w:afterAutospacing="off"/>
        <w:ind w:firstLine="0"/>
        <w:jc w:val="left"/>
        <w:rPr>
          <w:rFonts w:ascii="Aptos" w:hAnsi="Aptos" w:eastAsia="Aptos" w:cs="Aptos"/>
          <w:b w:val="1"/>
          <w:bCs w:val="1"/>
          <w:noProof w:val="0"/>
          <w:sz w:val="24"/>
          <w:szCs w:val="24"/>
          <w:lang w:val="de-AT"/>
        </w:rPr>
      </w:pPr>
      <w:r w:rsidRPr="75FC5A79" w:rsidR="671F76DA">
        <w:rPr>
          <w:rFonts w:ascii="Aptos" w:hAnsi="Aptos" w:eastAsia="Aptos" w:cs="Aptos"/>
          <w:b w:val="1"/>
          <w:bCs w:val="1"/>
          <w:noProof w:val="0"/>
          <w:sz w:val="24"/>
          <w:szCs w:val="24"/>
          <w:lang w:val="de-AT"/>
        </w:rPr>
        <w:t>2.</w:t>
      </w:r>
      <w:r>
        <w:tab/>
      </w:r>
      <w:r w:rsidRPr="75FC5A79" w:rsidR="671F76DA">
        <w:rPr>
          <w:rFonts w:ascii="Aptos" w:hAnsi="Aptos" w:eastAsia="Aptos" w:cs="Aptos"/>
          <w:b w:val="1"/>
          <w:bCs w:val="1"/>
          <w:noProof w:val="0"/>
          <w:sz w:val="24"/>
          <w:szCs w:val="24"/>
          <w:lang w:val="de-AT"/>
        </w:rPr>
        <w:t>Professionelle Kooperationen:</w:t>
      </w:r>
      <w:r w:rsidRPr="75FC5A79" w:rsidR="671F76DA">
        <w:rPr>
          <w:rFonts w:ascii="Aptos" w:hAnsi="Aptos" w:eastAsia="Aptos" w:cs="Aptos"/>
          <w:b w:val="1"/>
          <w:bCs w:val="1"/>
          <w:noProof w:val="0"/>
          <w:sz w:val="24"/>
          <w:szCs w:val="24"/>
          <w:lang w:val="de-AT"/>
        </w:rPr>
        <w:t xml:space="preserve"> Aufbau von Kooperationen mit </w:t>
      </w:r>
      <w:r>
        <w:tab/>
      </w:r>
      <w:r>
        <w:tab/>
      </w:r>
      <w:r w:rsidRPr="75FC5A79" w:rsidR="671F76DA">
        <w:rPr>
          <w:rFonts w:ascii="Aptos" w:hAnsi="Aptos" w:eastAsia="Aptos" w:cs="Aptos"/>
          <w:b w:val="1"/>
          <w:bCs w:val="1"/>
          <w:noProof w:val="0"/>
          <w:sz w:val="24"/>
          <w:szCs w:val="24"/>
          <w:lang w:val="de-AT"/>
        </w:rPr>
        <w:t xml:space="preserve">Sportvereinen, Kulturträgern und privaten Anbietern zur Organisation der </w:t>
      </w:r>
      <w:r>
        <w:tab/>
      </w:r>
      <w:r w:rsidRPr="75FC5A79" w:rsidR="671F76DA">
        <w:rPr>
          <w:rFonts w:ascii="Aptos" w:hAnsi="Aptos" w:eastAsia="Aptos" w:cs="Aptos"/>
          <w:b w:val="1"/>
          <w:bCs w:val="1"/>
          <w:noProof w:val="0"/>
          <w:sz w:val="24"/>
          <w:szCs w:val="24"/>
          <w:lang w:val="de-AT"/>
        </w:rPr>
        <w:t>Nachmittagsangebote.</w:t>
      </w:r>
    </w:p>
    <w:p w:rsidR="00CD1461" w:rsidP="75FC5A79" w:rsidRDefault="00CD1461" w14:paraId="378CCDEE" w14:textId="43C49E81">
      <w:pPr>
        <w:spacing w:before="0" w:beforeAutospacing="off" w:after="0" w:afterAutospacing="off"/>
        <w:ind w:firstLine="0"/>
        <w:jc w:val="left"/>
        <w:rPr>
          <w:rFonts w:ascii="Aptos" w:hAnsi="Aptos" w:eastAsia="Aptos" w:cs="Aptos"/>
          <w:b w:val="1"/>
          <w:bCs w:val="1"/>
          <w:noProof w:val="0"/>
          <w:sz w:val="24"/>
          <w:szCs w:val="24"/>
          <w:lang w:val="de-AT"/>
        </w:rPr>
      </w:pPr>
      <w:r w:rsidRPr="75FC5A79" w:rsidR="671F76DA">
        <w:rPr>
          <w:rFonts w:ascii="Aptos" w:hAnsi="Aptos" w:eastAsia="Aptos" w:cs="Aptos"/>
          <w:b w:val="1"/>
          <w:bCs w:val="1"/>
          <w:noProof w:val="0"/>
          <w:sz w:val="24"/>
          <w:szCs w:val="24"/>
          <w:lang w:val="de-AT"/>
        </w:rPr>
        <w:t>3.</w:t>
      </w:r>
      <w:r>
        <w:tab/>
      </w:r>
      <w:r w:rsidRPr="75FC5A79" w:rsidR="671F76DA">
        <w:rPr>
          <w:rFonts w:ascii="Aptos" w:hAnsi="Aptos" w:eastAsia="Aptos" w:cs="Aptos"/>
          <w:b w:val="1"/>
          <w:bCs w:val="1"/>
          <w:noProof w:val="0"/>
          <w:sz w:val="24"/>
          <w:szCs w:val="24"/>
          <w:lang w:val="de-AT"/>
        </w:rPr>
        <w:t>Qualifiziertes Personal:</w:t>
      </w:r>
      <w:r w:rsidRPr="75FC5A79" w:rsidR="671F76DA">
        <w:rPr>
          <w:rFonts w:ascii="Aptos" w:hAnsi="Aptos" w:eastAsia="Aptos" w:cs="Aptos"/>
          <w:b w:val="1"/>
          <w:bCs w:val="1"/>
          <w:noProof w:val="0"/>
          <w:sz w:val="24"/>
          <w:szCs w:val="24"/>
          <w:lang w:val="de-AT"/>
        </w:rPr>
        <w:t xml:space="preserve"> Entwicklung eines Qualifizierungs- und </w:t>
      </w:r>
      <w:r>
        <w:tab/>
      </w:r>
      <w:r>
        <w:tab/>
      </w:r>
      <w:r w:rsidRPr="75FC5A79" w:rsidR="671F76DA">
        <w:rPr>
          <w:rFonts w:ascii="Aptos" w:hAnsi="Aptos" w:eastAsia="Aptos" w:cs="Aptos"/>
          <w:b w:val="1"/>
          <w:bCs w:val="1"/>
          <w:noProof w:val="0"/>
          <w:sz w:val="24"/>
          <w:szCs w:val="24"/>
          <w:lang w:val="de-AT"/>
        </w:rPr>
        <w:t xml:space="preserve">Fortbildungsprogramms für Betreuungspersonal, insbesondere auch für </w:t>
      </w:r>
      <w:r>
        <w:tab/>
      </w:r>
      <w:r w:rsidRPr="75FC5A79" w:rsidR="671F76DA">
        <w:rPr>
          <w:rFonts w:ascii="Aptos" w:hAnsi="Aptos" w:eastAsia="Aptos" w:cs="Aptos"/>
          <w:b w:val="1"/>
          <w:bCs w:val="1"/>
          <w:noProof w:val="0"/>
          <w:sz w:val="24"/>
          <w:szCs w:val="24"/>
          <w:lang w:val="de-AT"/>
        </w:rPr>
        <w:t>Personen ohne Matura.</w:t>
      </w:r>
    </w:p>
    <w:p w:rsidR="00CD1461" w:rsidP="75FC5A79" w:rsidRDefault="00CD1461" w14:paraId="20A0993D" w14:textId="15B4F3A1">
      <w:pPr>
        <w:spacing w:before="0" w:beforeAutospacing="off" w:after="0" w:afterAutospacing="off"/>
        <w:ind w:firstLine="0"/>
        <w:jc w:val="left"/>
        <w:rPr>
          <w:rFonts w:ascii="Aptos" w:hAnsi="Aptos" w:eastAsia="Aptos" w:cs="Aptos"/>
          <w:b w:val="1"/>
          <w:bCs w:val="1"/>
          <w:noProof w:val="0"/>
          <w:sz w:val="24"/>
          <w:szCs w:val="24"/>
          <w:lang w:val="de-AT"/>
        </w:rPr>
      </w:pPr>
      <w:r w:rsidRPr="75FC5A79" w:rsidR="671F76DA">
        <w:rPr>
          <w:rFonts w:ascii="Aptos" w:hAnsi="Aptos" w:eastAsia="Aptos" w:cs="Aptos"/>
          <w:b w:val="1"/>
          <w:bCs w:val="1"/>
          <w:noProof w:val="0"/>
          <w:sz w:val="24"/>
          <w:szCs w:val="24"/>
          <w:lang w:val="de-AT"/>
        </w:rPr>
        <w:t>4.</w:t>
      </w:r>
      <w:r>
        <w:tab/>
      </w:r>
      <w:r w:rsidRPr="75FC5A79" w:rsidR="671F76DA">
        <w:rPr>
          <w:rFonts w:ascii="Aptos" w:hAnsi="Aptos" w:eastAsia="Aptos" w:cs="Aptos"/>
          <w:b w:val="1"/>
          <w:bCs w:val="1"/>
          <w:noProof w:val="0"/>
          <w:sz w:val="24"/>
          <w:szCs w:val="24"/>
          <w:lang w:val="de-AT"/>
        </w:rPr>
        <w:t>Attraktivere Arbeitsbedingungen:</w:t>
      </w:r>
      <w:r w:rsidRPr="75FC5A79" w:rsidR="671F76DA">
        <w:rPr>
          <w:rFonts w:ascii="Aptos" w:hAnsi="Aptos" w:eastAsia="Aptos" w:cs="Aptos"/>
          <w:b w:val="1"/>
          <w:bCs w:val="1"/>
          <w:noProof w:val="0"/>
          <w:sz w:val="24"/>
          <w:szCs w:val="24"/>
          <w:lang w:val="de-AT"/>
        </w:rPr>
        <w:t xml:space="preserve"> Verbesserung von Bezahlung und </w:t>
      </w:r>
      <w:r>
        <w:tab/>
      </w:r>
      <w:r w:rsidRPr="75FC5A79" w:rsidR="671F76DA">
        <w:rPr>
          <w:rFonts w:ascii="Aptos" w:hAnsi="Aptos" w:eastAsia="Aptos" w:cs="Aptos"/>
          <w:b w:val="1"/>
          <w:bCs w:val="1"/>
          <w:noProof w:val="0"/>
          <w:sz w:val="24"/>
          <w:szCs w:val="24"/>
          <w:lang w:val="de-AT"/>
        </w:rPr>
        <w:t xml:space="preserve">Arbeitsbedingungen, um qualifiziertes Personal langfristig zu gewinnen und </w:t>
      </w:r>
      <w:r>
        <w:tab/>
      </w:r>
      <w:r w:rsidRPr="75FC5A79" w:rsidR="671F76DA">
        <w:rPr>
          <w:rFonts w:ascii="Aptos" w:hAnsi="Aptos" w:eastAsia="Aptos" w:cs="Aptos"/>
          <w:b w:val="1"/>
          <w:bCs w:val="1"/>
          <w:noProof w:val="0"/>
          <w:sz w:val="24"/>
          <w:szCs w:val="24"/>
          <w:lang w:val="de-AT"/>
        </w:rPr>
        <w:t>zu halten.</w:t>
      </w:r>
    </w:p>
    <w:p w:rsidR="00CD1461" w:rsidP="75FC5A79" w:rsidRDefault="00CD1461" w14:paraId="7BB7F05A" w14:textId="1EB2A173">
      <w:pPr>
        <w:spacing w:before="0" w:beforeAutospacing="off" w:after="0" w:afterAutospacing="off"/>
        <w:ind w:firstLine="0"/>
        <w:jc w:val="left"/>
        <w:rPr>
          <w:rFonts w:ascii="Aptos" w:hAnsi="Aptos" w:eastAsia="Aptos" w:cs="Aptos"/>
          <w:b w:val="1"/>
          <w:bCs w:val="1"/>
          <w:noProof w:val="0"/>
          <w:sz w:val="24"/>
          <w:szCs w:val="24"/>
          <w:lang w:val="de-AT"/>
        </w:rPr>
      </w:pPr>
      <w:r w:rsidRPr="75FC5A79" w:rsidR="671F76DA">
        <w:rPr>
          <w:rFonts w:ascii="Aptos" w:hAnsi="Aptos" w:eastAsia="Aptos" w:cs="Aptos"/>
          <w:b w:val="1"/>
          <w:bCs w:val="1"/>
          <w:noProof w:val="0"/>
          <w:sz w:val="24"/>
          <w:szCs w:val="24"/>
          <w:lang w:val="de-AT"/>
        </w:rPr>
        <w:t>5.</w:t>
      </w:r>
      <w:r>
        <w:tab/>
      </w:r>
      <w:r w:rsidRPr="75FC5A79" w:rsidR="671F76DA">
        <w:rPr>
          <w:rFonts w:ascii="Aptos" w:hAnsi="Aptos" w:eastAsia="Aptos" w:cs="Aptos"/>
          <w:b w:val="1"/>
          <w:bCs w:val="1"/>
          <w:noProof w:val="0"/>
          <w:sz w:val="24"/>
          <w:szCs w:val="24"/>
          <w:lang w:val="de-AT"/>
        </w:rPr>
        <w:t>Pilotprojekte:</w:t>
      </w:r>
      <w:r w:rsidRPr="75FC5A79" w:rsidR="671F76DA">
        <w:rPr>
          <w:rFonts w:ascii="Aptos" w:hAnsi="Aptos" w:eastAsia="Aptos" w:cs="Aptos"/>
          <w:b w:val="1"/>
          <w:bCs w:val="1"/>
          <w:noProof w:val="0"/>
          <w:sz w:val="24"/>
          <w:szCs w:val="24"/>
          <w:lang w:val="de-AT"/>
        </w:rPr>
        <w:t xml:space="preserve"> Einrichtung von Pilotregionen (z. B. Innsbruck) zur </w:t>
      </w:r>
      <w:r>
        <w:tab/>
      </w:r>
      <w:r>
        <w:tab/>
      </w:r>
      <w:r w:rsidRPr="75FC5A79" w:rsidR="671F76DA">
        <w:rPr>
          <w:rFonts w:ascii="Aptos" w:hAnsi="Aptos" w:eastAsia="Aptos" w:cs="Aptos"/>
          <w:b w:val="1"/>
          <w:bCs w:val="1"/>
          <w:noProof w:val="0"/>
          <w:sz w:val="24"/>
          <w:szCs w:val="24"/>
          <w:lang w:val="de-AT"/>
        </w:rPr>
        <w:t>raschen Umsetzung und Evaluierung des neuen Modells.</w:t>
      </w:r>
    </w:p>
    <w:p w:rsidR="00CD1461" w:rsidP="75FC5A79" w:rsidRDefault="00CD1461" w14:paraId="3757FE71" w14:textId="45AF6E5D">
      <w:pPr>
        <w:spacing w:before="0" w:beforeAutospacing="off" w:after="0" w:afterAutospacing="off"/>
        <w:ind w:firstLine="0"/>
        <w:jc w:val="left"/>
        <w:rPr>
          <w:rFonts w:ascii="Aptos" w:hAnsi="Aptos" w:eastAsia="Aptos" w:cs="Aptos"/>
          <w:b w:val="1"/>
          <w:bCs w:val="1"/>
          <w:noProof w:val="0"/>
          <w:sz w:val="24"/>
          <w:szCs w:val="24"/>
          <w:lang w:val="de-AT"/>
        </w:rPr>
      </w:pPr>
      <w:r w:rsidRPr="75FC5A79" w:rsidR="671F76DA">
        <w:rPr>
          <w:rFonts w:ascii="Aptos" w:hAnsi="Aptos" w:eastAsia="Aptos" w:cs="Aptos"/>
          <w:b w:val="1"/>
          <w:bCs w:val="1"/>
          <w:noProof w:val="0"/>
          <w:sz w:val="24"/>
          <w:szCs w:val="24"/>
          <w:lang w:val="de-AT"/>
        </w:rPr>
        <w:t>6.</w:t>
      </w:r>
      <w:r>
        <w:tab/>
      </w:r>
      <w:r w:rsidRPr="75FC5A79" w:rsidR="671F76DA">
        <w:rPr>
          <w:rFonts w:ascii="Aptos" w:hAnsi="Aptos" w:eastAsia="Aptos" w:cs="Aptos"/>
          <w:b w:val="1"/>
          <w:bCs w:val="1"/>
          <w:noProof w:val="0"/>
          <w:sz w:val="24"/>
          <w:szCs w:val="24"/>
          <w:lang w:val="de-AT"/>
        </w:rPr>
        <w:t xml:space="preserve">Externe Zukäufe: Prüfung von Möglichkeiten, Betreuungspakete bei </w:t>
      </w:r>
      <w:r>
        <w:tab/>
      </w:r>
      <w:r w:rsidRPr="75FC5A79" w:rsidR="671F76DA">
        <w:rPr>
          <w:rFonts w:ascii="Aptos" w:hAnsi="Aptos" w:eastAsia="Aptos" w:cs="Aptos"/>
          <w:b w:val="1"/>
          <w:bCs w:val="1"/>
          <w:noProof w:val="0"/>
          <w:sz w:val="24"/>
          <w:szCs w:val="24"/>
          <w:lang w:val="de-AT"/>
        </w:rPr>
        <w:t xml:space="preserve">professionellen Anbietern einzukaufen, um die Betreuung rasch und </w:t>
      </w:r>
      <w:r>
        <w:tab/>
      </w:r>
      <w:r>
        <w:tab/>
      </w:r>
      <w:r w:rsidRPr="75FC5A79" w:rsidR="671F76DA">
        <w:rPr>
          <w:rFonts w:ascii="Aptos" w:hAnsi="Aptos" w:eastAsia="Aptos" w:cs="Aptos"/>
          <w:b w:val="1"/>
          <w:bCs w:val="1"/>
          <w:noProof w:val="0"/>
          <w:sz w:val="24"/>
          <w:szCs w:val="24"/>
          <w:lang w:val="de-AT"/>
        </w:rPr>
        <w:t>verlässlich sicherzustellen.”</w:t>
      </w:r>
    </w:p>
    <w:p w:rsidR="00CD1461" w:rsidP="361D599C" w:rsidRDefault="00CD1461" w14:paraId="54BD5DDD" w14:textId="7CA79BA1">
      <w:pPr>
        <w:pStyle w:val="Standard"/>
        <w:jc w:val="both"/>
        <w:rPr>
          <w:b w:val="1"/>
          <w:bCs w:val="1"/>
        </w:rPr>
      </w:pPr>
    </w:p>
    <w:p w:rsidR="00CD1461" w:rsidP="2C7A02BA" w:rsidRDefault="00CD1461" w14:paraId="09C8B953" w14:textId="2BCF1B15">
      <w:pPr>
        <w:pStyle w:val="Standard"/>
        <w:jc w:val="both"/>
        <w:rPr>
          <w:b w:val="1"/>
          <w:bCs w:val="1"/>
          <w:u w:val="single"/>
        </w:rPr>
      </w:pPr>
      <w:r w:rsidRPr="75FC5A79" w:rsidR="00CD1461">
        <w:rPr>
          <w:b w:val="1"/>
          <w:bCs w:val="1"/>
          <w:u w:val="single"/>
        </w:rPr>
        <w:t>Zuweisungsvorschlag</w:t>
      </w:r>
      <w:r w:rsidRPr="75FC5A79" w:rsidR="00CD1461">
        <w:rPr>
          <w:b w:val="1"/>
          <w:bCs w:val="1"/>
          <w:u w:val="single"/>
        </w:rPr>
        <w:t>:</w:t>
      </w:r>
    </w:p>
    <w:p w:rsidR="00CD1461" w:rsidP="26505F72" w:rsidRDefault="00CD1461" w14:paraId="379CF3AA" w14:textId="3223E9DF">
      <w:pPr>
        <w:jc w:val="both"/>
      </w:pPr>
      <w:r w:rsidR="5225B5ED">
        <w:rPr/>
        <w:t xml:space="preserve">Bei Nichtzuerkennung der Dringlichkeit möge der Antrag gem. § 27 Abs.3 GO-LT dem </w:t>
      </w:r>
      <w:sdt>
        <w:sdtPr>
          <w:id w:val="-1622601790"/>
          <w:text/>
          <w:alias w:val="Zuweisungsvorschlag"/>
          <w:tag w:val="Zuweisungsvorschlag"/>
          <w:placeholder>
            <w:docPart w:val="DefaultPlaceholder_1081868574"/>
          </w:placeholder>
        </w:sdtPr>
        <w:sdtContent>
          <w:r w:rsidR="63072B12">
            <w:rPr/>
            <w:t xml:space="preserve">Ausschuss für </w:t>
          </w:r>
          <w:r w:rsidR="63072B12">
            <w:rPr/>
            <w:t>Bildung,</w:t>
          </w:r>
          <w:r w:rsidR="4305248C">
            <w:rPr/>
            <w:t xml:space="preserve"> Kinderbetreuung, Kunst und Kultur sowie Wissenschaft und Forschung</w:t>
          </w:r>
          <w:r w:rsidR="63072B12">
            <w:rPr/>
            <w:t xml:space="preserve"> </w:t>
          </w:r>
        </w:sdtContent>
      </w:sdt>
      <w:r w:rsidR="5FAA5792">
        <w:rPr/>
        <w:t>zugewiesen</w:t>
      </w:r>
      <w:r w:rsidR="5FAA5792">
        <w:rPr/>
        <w:t xml:space="preserve"> werden.</w:t>
      </w:r>
    </w:p>
    <w:p w:rsidR="00CD1461" w:rsidP="47E6A1C2" w:rsidRDefault="00CD1461" w14:paraId="7C5D4FC5" w14:textId="6631DE2E">
      <w:pPr>
        <w:rPr>
          <w:b/>
          <w:bCs/>
          <w:sz w:val="36"/>
          <w:szCs w:val="36"/>
        </w:rPr>
      </w:pPr>
      <w:r w:rsidRPr="361D599C" w:rsidR="00CD1461">
        <w:rPr>
          <w:rFonts w:eastAsia="游明朝" w:eastAsiaTheme="minorEastAsia"/>
          <w:b w:val="1"/>
          <w:bCs w:val="1"/>
          <w:sz w:val="36"/>
          <w:szCs w:val="36"/>
        </w:rPr>
        <w:t>Begründung:</w:t>
      </w:r>
    </w:p>
    <w:p w:rsidR="7A4BD4CA" w:rsidP="361D599C" w:rsidRDefault="7A4BD4CA" w14:paraId="6A6709EB" w14:textId="459E0C71">
      <w:pPr>
        <w:spacing w:before="240" w:beforeAutospacing="off" w:after="240" w:afterAutospacing="off"/>
        <w:jc w:val="both"/>
      </w:pPr>
      <w:r w:rsidRPr="4B955A72" w:rsidR="04E39739">
        <w:rPr>
          <w:rFonts w:ascii="Aptos" w:hAnsi="Aptos" w:eastAsia="Aptos" w:cs="Aptos"/>
          <w:noProof w:val="0"/>
          <w:sz w:val="24"/>
          <w:szCs w:val="24"/>
          <w:lang w:val="de-AT"/>
        </w:rPr>
        <w:t xml:space="preserve">Die Situation in der schulischen Tagesbetreuung an </w:t>
      </w:r>
      <w:r w:rsidRPr="4B955A72" w:rsidR="6006C5DD">
        <w:rPr>
          <w:rFonts w:ascii="Aptos" w:hAnsi="Aptos" w:eastAsia="Aptos" w:cs="Aptos"/>
          <w:noProof w:val="0"/>
          <w:sz w:val="24"/>
          <w:szCs w:val="24"/>
          <w:lang w:val="de-AT"/>
        </w:rPr>
        <w:t>Innsbrucks</w:t>
      </w:r>
      <w:r w:rsidRPr="4B955A72" w:rsidR="04E39739">
        <w:rPr>
          <w:rFonts w:ascii="Aptos" w:hAnsi="Aptos" w:eastAsia="Aptos" w:cs="Aptos"/>
          <w:noProof w:val="0"/>
          <w:sz w:val="24"/>
          <w:szCs w:val="24"/>
          <w:lang w:val="de-AT"/>
        </w:rPr>
        <w:t xml:space="preserve"> Ganztagsschulen ist dramatisch. Bereits zu Beginn des aktuellen Schuljahres wird von massiven Personalengpässen bei </w:t>
      </w:r>
      <w:r w:rsidRPr="4B955A72" w:rsidR="04E39739">
        <w:rPr>
          <w:rFonts w:ascii="Aptos" w:hAnsi="Aptos" w:eastAsia="Aptos" w:cs="Aptos"/>
          <w:noProof w:val="0"/>
          <w:sz w:val="24"/>
          <w:szCs w:val="24"/>
          <w:lang w:val="de-AT"/>
        </w:rPr>
        <w:t>Freizeitpädagog:innen</w:t>
      </w:r>
      <w:r w:rsidRPr="4B955A72" w:rsidR="04E39739">
        <w:rPr>
          <w:rFonts w:ascii="Aptos" w:hAnsi="Aptos" w:eastAsia="Aptos" w:cs="Aptos"/>
          <w:noProof w:val="0"/>
          <w:sz w:val="24"/>
          <w:szCs w:val="24"/>
          <w:lang w:val="de-AT"/>
        </w:rPr>
        <w:t xml:space="preserve"> und </w:t>
      </w:r>
      <w:r w:rsidRPr="4B955A72" w:rsidR="04E39739">
        <w:rPr>
          <w:rFonts w:ascii="Aptos" w:hAnsi="Aptos" w:eastAsia="Aptos" w:cs="Aptos"/>
          <w:noProof w:val="0"/>
          <w:sz w:val="24"/>
          <w:szCs w:val="24"/>
          <w:lang w:val="de-AT"/>
        </w:rPr>
        <w:t>Schulassistent:innen</w:t>
      </w:r>
      <w:r w:rsidRPr="4B955A72" w:rsidR="04E39739">
        <w:rPr>
          <w:rFonts w:ascii="Aptos" w:hAnsi="Aptos" w:eastAsia="Aptos" w:cs="Aptos"/>
          <w:noProof w:val="0"/>
          <w:sz w:val="24"/>
          <w:szCs w:val="24"/>
          <w:lang w:val="de-AT"/>
        </w:rPr>
        <w:t xml:space="preserve"> berichtet. Diese Kräfte werden in den meisten Gemeinden von der KIB – Kinder Bildung Tirol gem. GesmbH, einem Landesunternehmen, gestellt. Doch seit Jahren verschärft sich der Mangel: An manchen Standorten droht das gesamte Ganztagsschulmodell zu</w:t>
      </w:r>
      <w:r w:rsidRPr="4B955A72" w:rsidR="598CA224">
        <w:rPr>
          <w:rFonts w:ascii="Aptos" w:hAnsi="Aptos" w:eastAsia="Aptos" w:cs="Aptos"/>
          <w:noProof w:val="0"/>
          <w:sz w:val="24"/>
          <w:szCs w:val="24"/>
          <w:lang w:val="de-AT"/>
        </w:rPr>
        <w:t xml:space="preserve"> scheiter</w:t>
      </w:r>
      <w:r w:rsidRPr="4B955A72" w:rsidR="04E39739">
        <w:rPr>
          <w:rFonts w:ascii="Aptos" w:hAnsi="Aptos" w:eastAsia="Aptos" w:cs="Aptos"/>
          <w:noProof w:val="0"/>
          <w:sz w:val="24"/>
          <w:szCs w:val="24"/>
          <w:lang w:val="de-AT"/>
        </w:rPr>
        <w:t>n.</w:t>
      </w:r>
    </w:p>
    <w:p w:rsidR="7A4BD4CA" w:rsidP="361D599C" w:rsidRDefault="7A4BD4CA" w14:paraId="6675F1E7" w14:textId="1373EC66">
      <w:pPr>
        <w:spacing w:before="240" w:beforeAutospacing="off" w:after="240" w:afterAutospacing="off"/>
        <w:jc w:val="both"/>
        <w:rPr>
          <w:rFonts w:ascii="Aptos" w:hAnsi="Aptos" w:eastAsia="Aptos" w:cs="Aptos"/>
          <w:noProof w:val="0"/>
          <w:sz w:val="24"/>
          <w:szCs w:val="24"/>
          <w:lang w:val="de-AT"/>
        </w:rPr>
      </w:pPr>
      <w:r w:rsidRPr="361D599C" w:rsidR="04E39739">
        <w:rPr>
          <w:rFonts w:ascii="Aptos" w:hAnsi="Aptos" w:eastAsia="Aptos" w:cs="Aptos"/>
          <w:noProof w:val="0"/>
          <w:sz w:val="24"/>
          <w:szCs w:val="24"/>
          <w:lang w:val="de-AT"/>
        </w:rPr>
        <w:t xml:space="preserve">Besonders dramatisch ist die Lage für Kinder mit komplexen Behinderungen oder medizinischem Unterstützungsbedarf. Eltern haben keine fixen </w:t>
      </w:r>
      <w:r w:rsidRPr="361D599C" w:rsidR="04E39739">
        <w:rPr>
          <w:rFonts w:ascii="Aptos" w:hAnsi="Aptos" w:eastAsia="Aptos" w:cs="Aptos"/>
          <w:noProof w:val="0"/>
          <w:sz w:val="24"/>
          <w:szCs w:val="24"/>
          <w:lang w:val="de-AT"/>
        </w:rPr>
        <w:t>Ansprechpartner:innen</w:t>
      </w:r>
      <w:r w:rsidRPr="361D599C" w:rsidR="04E39739">
        <w:rPr>
          <w:rFonts w:ascii="Aptos" w:hAnsi="Aptos" w:eastAsia="Aptos" w:cs="Aptos"/>
          <w:noProof w:val="0"/>
          <w:sz w:val="24"/>
          <w:szCs w:val="24"/>
          <w:lang w:val="de-AT"/>
        </w:rPr>
        <w:t xml:space="preserve"> für die sichere Medikamentengabe, und Schulleitungen sowie Lehrkräfte sind durch ständige Notlösungen und Vertretungen </w:t>
      </w:r>
      <w:r w:rsidRPr="361D599C" w:rsidR="56C06160">
        <w:rPr>
          <w:rFonts w:ascii="Aptos" w:hAnsi="Aptos" w:eastAsia="Aptos" w:cs="Aptos"/>
          <w:noProof w:val="0"/>
          <w:sz w:val="24"/>
          <w:szCs w:val="24"/>
          <w:lang w:val="de-AT"/>
        </w:rPr>
        <w:t xml:space="preserve">seit Jahren in Folge </w:t>
      </w:r>
      <w:r w:rsidRPr="361D599C" w:rsidR="04E39739">
        <w:rPr>
          <w:rFonts w:ascii="Aptos" w:hAnsi="Aptos" w:eastAsia="Aptos" w:cs="Aptos"/>
          <w:noProof w:val="0"/>
          <w:sz w:val="24"/>
          <w:szCs w:val="24"/>
          <w:lang w:val="de-AT"/>
        </w:rPr>
        <w:t>überfordert.</w:t>
      </w:r>
    </w:p>
    <w:p w:rsidR="7A4BD4CA" w:rsidP="361D599C" w:rsidRDefault="7A4BD4CA" w14:paraId="7510BB72" w14:textId="6FD5863B">
      <w:pPr>
        <w:spacing w:before="240" w:beforeAutospacing="off" w:after="240" w:afterAutospacing="off"/>
        <w:jc w:val="both"/>
      </w:pPr>
      <w:r w:rsidRPr="361D599C" w:rsidR="04E39739">
        <w:rPr>
          <w:rFonts w:ascii="Aptos" w:hAnsi="Aptos" w:eastAsia="Aptos" w:cs="Aptos"/>
          <w:noProof w:val="0"/>
          <w:sz w:val="24"/>
          <w:szCs w:val="24"/>
          <w:lang w:val="de-AT"/>
        </w:rPr>
        <w:t xml:space="preserve">Die KIB, als Nachfolgeunternehmen der </w:t>
      </w:r>
      <w:r w:rsidRPr="361D599C" w:rsidR="04E39739">
        <w:rPr>
          <w:rFonts w:ascii="Aptos" w:hAnsi="Aptos" w:eastAsia="Aptos" w:cs="Aptos"/>
          <w:noProof w:val="0"/>
          <w:sz w:val="24"/>
          <w:szCs w:val="24"/>
          <w:lang w:val="de-AT"/>
        </w:rPr>
        <w:t>GemNova</w:t>
      </w:r>
      <w:r w:rsidRPr="361D599C" w:rsidR="04E39739">
        <w:rPr>
          <w:rFonts w:ascii="Aptos" w:hAnsi="Aptos" w:eastAsia="Aptos" w:cs="Aptos"/>
          <w:noProof w:val="0"/>
          <w:sz w:val="24"/>
          <w:szCs w:val="24"/>
          <w:lang w:val="de-AT"/>
        </w:rPr>
        <w:t>, zeigt sich nicht in der Lage, ausreichend qualifiziertes Personal bereitzustellen. Gründe dafür sind schlechte Arbeitsbedingungen, geringe Bezahlung und fehlende Fortbildungsangebote seit 2019. Damit wird der Ausbau der Ganztagsschule in Tirol gefährdet.</w:t>
      </w:r>
    </w:p>
    <w:p w:rsidR="7A4BD4CA" w:rsidP="361D599C" w:rsidRDefault="7A4BD4CA" w14:paraId="1A650652" w14:textId="43DA7C6F">
      <w:pPr>
        <w:spacing w:before="240" w:beforeAutospacing="off" w:after="240" w:afterAutospacing="off"/>
        <w:jc w:val="both"/>
      </w:pPr>
      <w:r w:rsidRPr="361D599C" w:rsidR="04E39739">
        <w:rPr>
          <w:rFonts w:ascii="Aptos" w:hAnsi="Aptos" w:eastAsia="Aptos" w:cs="Aptos"/>
          <w:noProof w:val="0"/>
          <w:sz w:val="24"/>
          <w:szCs w:val="24"/>
          <w:lang w:val="de-AT"/>
        </w:rPr>
        <w:t>Ein Umdenken ist dringend erforderlich. Bewährte Modelle aus anderen europäischen Ländern zeigen, wie es gehen kann:</w:t>
      </w:r>
    </w:p>
    <w:p w:rsidR="7A4BD4CA" w:rsidP="361D599C" w:rsidRDefault="7A4BD4CA" w14:paraId="606A2224" w14:textId="6E2869BB">
      <w:pPr>
        <w:spacing w:before="240" w:beforeAutospacing="off" w:after="240" w:afterAutospacing="off"/>
        <w:jc w:val="both"/>
      </w:pPr>
      <w:r w:rsidRPr="361D599C" w:rsidR="04E39739">
        <w:rPr>
          <w:rFonts w:ascii="Aptos" w:hAnsi="Aptos" w:eastAsia="Aptos" w:cs="Aptos"/>
          <w:noProof w:val="0"/>
          <w:sz w:val="24"/>
          <w:szCs w:val="24"/>
          <w:lang w:val="de-AT"/>
        </w:rPr>
        <w:t>•</w:t>
      </w:r>
      <w:r>
        <w:tab/>
      </w:r>
      <w:r w:rsidRPr="361D599C" w:rsidR="04E39739">
        <w:rPr>
          <w:rFonts w:ascii="Aptos" w:hAnsi="Aptos" w:eastAsia="Aptos" w:cs="Aptos"/>
          <w:b w:val="1"/>
          <w:bCs w:val="1"/>
          <w:noProof w:val="0"/>
          <w:sz w:val="24"/>
          <w:szCs w:val="24"/>
          <w:lang w:val="de-AT"/>
        </w:rPr>
        <w:t>Deutschland</w:t>
      </w:r>
      <w:r w:rsidRPr="361D599C" w:rsidR="04E39739">
        <w:rPr>
          <w:rFonts w:ascii="Aptos" w:hAnsi="Aptos" w:eastAsia="Aptos" w:cs="Aptos"/>
          <w:noProof w:val="0"/>
          <w:sz w:val="24"/>
          <w:szCs w:val="24"/>
          <w:lang w:val="de-AT"/>
        </w:rPr>
        <w:t xml:space="preserve"> (z. B. Bayern, Sachsen): Unterricht am Vormittag, Mittagessen in der Schule, danach Wechsel in Horte oder Vereinsangebote.</w:t>
      </w:r>
    </w:p>
    <w:p w:rsidR="7A4BD4CA" w:rsidP="361D599C" w:rsidRDefault="7A4BD4CA" w14:paraId="585AAF73" w14:textId="30118B3B">
      <w:pPr>
        <w:spacing w:before="240" w:beforeAutospacing="off" w:after="240" w:afterAutospacing="off"/>
        <w:jc w:val="both"/>
      </w:pPr>
      <w:r w:rsidRPr="361D599C" w:rsidR="04E39739">
        <w:rPr>
          <w:rFonts w:ascii="Aptos" w:hAnsi="Aptos" w:eastAsia="Aptos" w:cs="Aptos"/>
          <w:noProof w:val="0"/>
          <w:sz w:val="24"/>
          <w:szCs w:val="24"/>
          <w:lang w:val="de-AT"/>
        </w:rPr>
        <w:t>•</w:t>
      </w:r>
      <w:r>
        <w:tab/>
      </w:r>
      <w:r w:rsidRPr="361D599C" w:rsidR="04E39739">
        <w:rPr>
          <w:rFonts w:ascii="Aptos" w:hAnsi="Aptos" w:eastAsia="Aptos" w:cs="Aptos"/>
          <w:b w:val="1"/>
          <w:bCs w:val="1"/>
          <w:noProof w:val="0"/>
          <w:sz w:val="24"/>
          <w:szCs w:val="24"/>
          <w:lang w:val="de-AT"/>
        </w:rPr>
        <w:t>Frankreich</w:t>
      </w:r>
      <w:r w:rsidRPr="361D599C" w:rsidR="04E39739">
        <w:rPr>
          <w:rFonts w:ascii="Aptos" w:hAnsi="Aptos" w:eastAsia="Aptos" w:cs="Aptos"/>
          <w:noProof w:val="0"/>
          <w:sz w:val="24"/>
          <w:szCs w:val="24"/>
          <w:lang w:val="de-AT"/>
        </w:rPr>
        <w:t>: Vormittagsunterricht, Mittagessen in der Kantine, Nachmittagsbetreuung durch kommunale Strukturen.</w:t>
      </w:r>
    </w:p>
    <w:p w:rsidR="7A4BD4CA" w:rsidP="361D599C" w:rsidRDefault="7A4BD4CA" w14:paraId="50A7FE64" w14:textId="61D54148">
      <w:pPr>
        <w:spacing w:before="240" w:beforeAutospacing="off" w:after="240" w:afterAutospacing="off"/>
        <w:jc w:val="both"/>
      </w:pPr>
      <w:r w:rsidRPr="361D599C" w:rsidR="04E39739">
        <w:rPr>
          <w:rFonts w:ascii="Aptos" w:hAnsi="Aptos" w:eastAsia="Aptos" w:cs="Aptos"/>
          <w:noProof w:val="0"/>
          <w:sz w:val="24"/>
          <w:szCs w:val="24"/>
          <w:lang w:val="de-AT"/>
        </w:rPr>
        <w:t>•</w:t>
      </w:r>
      <w:r>
        <w:tab/>
      </w:r>
      <w:r w:rsidRPr="361D599C" w:rsidR="04E39739">
        <w:rPr>
          <w:rFonts w:ascii="Aptos" w:hAnsi="Aptos" w:eastAsia="Aptos" w:cs="Aptos"/>
          <w:b w:val="1"/>
          <w:bCs w:val="1"/>
          <w:noProof w:val="0"/>
          <w:sz w:val="24"/>
          <w:szCs w:val="24"/>
          <w:lang w:val="de-AT"/>
        </w:rPr>
        <w:t>Skandinavien (Schweden, Finnland, Dänemark)</w:t>
      </w:r>
      <w:r w:rsidRPr="361D599C" w:rsidR="04E39739">
        <w:rPr>
          <w:rFonts w:ascii="Aptos" w:hAnsi="Aptos" w:eastAsia="Aptos" w:cs="Aptos"/>
          <w:noProof w:val="0"/>
          <w:sz w:val="24"/>
          <w:szCs w:val="24"/>
          <w:lang w:val="de-AT"/>
        </w:rPr>
        <w:t>: Kombination aus Unterricht, Essen und verbindlicher Nachmittagsbetreuung mit enger Kooperation von Schule und Freizeitangeboten.</w:t>
      </w:r>
    </w:p>
    <w:p w:rsidR="7A4BD4CA" w:rsidP="361D599C" w:rsidRDefault="7A4BD4CA" w14:paraId="6CDADD19" w14:textId="66329727">
      <w:pPr>
        <w:spacing w:before="240" w:beforeAutospacing="off" w:after="240" w:afterAutospacing="off"/>
        <w:jc w:val="both"/>
      </w:pPr>
      <w:r w:rsidRPr="361D599C" w:rsidR="04E39739">
        <w:rPr>
          <w:rFonts w:ascii="Aptos" w:hAnsi="Aptos" w:eastAsia="Aptos" w:cs="Aptos"/>
          <w:noProof w:val="0"/>
          <w:sz w:val="24"/>
          <w:szCs w:val="24"/>
          <w:lang w:val="de-AT"/>
        </w:rPr>
        <w:t>•</w:t>
      </w:r>
      <w:r>
        <w:tab/>
      </w:r>
      <w:r w:rsidRPr="361D599C" w:rsidR="04E39739">
        <w:rPr>
          <w:rFonts w:ascii="Aptos" w:hAnsi="Aptos" w:eastAsia="Aptos" w:cs="Aptos"/>
          <w:b w:val="1"/>
          <w:bCs w:val="1"/>
          <w:noProof w:val="0"/>
          <w:sz w:val="24"/>
          <w:szCs w:val="24"/>
          <w:lang w:val="de-AT"/>
        </w:rPr>
        <w:t>Schweiz</w:t>
      </w:r>
      <w:r w:rsidRPr="361D599C" w:rsidR="04E39739">
        <w:rPr>
          <w:rFonts w:ascii="Aptos" w:hAnsi="Aptos" w:eastAsia="Aptos" w:cs="Aptos"/>
          <w:noProof w:val="0"/>
          <w:sz w:val="24"/>
          <w:szCs w:val="24"/>
          <w:lang w:val="de-AT"/>
        </w:rPr>
        <w:t>: Kommunal organisierte Tagesschulen mit flexiblen Modulen (Unterricht, Essen, Hort, Freizeitangebote).</w:t>
      </w:r>
    </w:p>
    <w:p w:rsidR="7A4BD4CA" w:rsidP="361D599C" w:rsidRDefault="7A4BD4CA" w14:paraId="474EA72F" w14:textId="009242DE">
      <w:pPr>
        <w:spacing w:before="240" w:beforeAutospacing="off" w:after="240" w:afterAutospacing="off"/>
        <w:jc w:val="both"/>
        <w:rPr>
          <w:rFonts w:ascii="Aptos" w:hAnsi="Aptos" w:eastAsia="Aptos" w:cs="Aptos"/>
          <w:b w:val="0"/>
          <w:bCs w:val="0"/>
          <w:noProof w:val="0"/>
          <w:sz w:val="24"/>
          <w:szCs w:val="24"/>
          <w:lang w:val="de-AT"/>
        </w:rPr>
      </w:pPr>
      <w:r w:rsidRPr="361D599C" w:rsidR="04E39739">
        <w:rPr>
          <w:rFonts w:ascii="Aptos" w:hAnsi="Aptos" w:eastAsia="Aptos" w:cs="Aptos"/>
          <w:b w:val="0"/>
          <w:bCs w:val="0"/>
          <w:noProof w:val="0"/>
          <w:sz w:val="24"/>
          <w:szCs w:val="24"/>
          <w:lang w:val="de-AT"/>
        </w:rPr>
        <w:t xml:space="preserve">Diese Modelle haben den Vorteil, dass sie auf </w:t>
      </w:r>
      <w:r w:rsidRPr="361D599C" w:rsidR="04E39739">
        <w:rPr>
          <w:rFonts w:ascii="Aptos" w:hAnsi="Aptos" w:eastAsia="Aptos" w:cs="Aptos"/>
          <w:b w:val="0"/>
          <w:bCs w:val="0"/>
          <w:noProof w:val="0"/>
          <w:sz w:val="24"/>
          <w:szCs w:val="24"/>
          <w:lang w:val="de-AT"/>
        </w:rPr>
        <w:t>verlässliche Betreuung bis ca. 14:00 Uhr</w:t>
      </w:r>
      <w:r w:rsidRPr="361D599C" w:rsidR="04E39739">
        <w:rPr>
          <w:rFonts w:ascii="Aptos" w:hAnsi="Aptos" w:eastAsia="Aptos" w:cs="Aptos"/>
          <w:b w:val="0"/>
          <w:bCs w:val="0"/>
          <w:noProof w:val="0"/>
          <w:sz w:val="24"/>
          <w:szCs w:val="24"/>
          <w:lang w:val="de-AT"/>
        </w:rPr>
        <w:t xml:space="preserve"> setzen, bevor die Kinder in </w:t>
      </w:r>
      <w:r w:rsidRPr="361D599C" w:rsidR="04E39739">
        <w:rPr>
          <w:rFonts w:ascii="Aptos" w:hAnsi="Aptos" w:eastAsia="Aptos" w:cs="Aptos"/>
          <w:b w:val="0"/>
          <w:bCs w:val="0"/>
          <w:noProof w:val="0"/>
          <w:sz w:val="24"/>
          <w:szCs w:val="24"/>
          <w:lang w:val="de-AT"/>
        </w:rPr>
        <w:t>qualitätsvolle Freizeitangebote</w:t>
      </w:r>
      <w:r w:rsidRPr="361D599C" w:rsidR="04E39739">
        <w:rPr>
          <w:rFonts w:ascii="Aptos" w:hAnsi="Aptos" w:eastAsia="Aptos" w:cs="Aptos"/>
          <w:b w:val="0"/>
          <w:bCs w:val="0"/>
          <w:noProof w:val="0"/>
          <w:sz w:val="24"/>
          <w:szCs w:val="24"/>
          <w:lang w:val="de-AT"/>
        </w:rPr>
        <w:t xml:space="preserve"> (Sport, Kultur, Vereine oder private Träger) wechseln. Das Land Tirol muss endlich den Mut haben, professionelle externe Anbieter einzubinden, anstatt an einem unzureichend funktionierenden Eigenmodell festzuhalten.</w:t>
      </w:r>
    </w:p>
    <w:p w:rsidR="4AA4C801" w:rsidP="4B955A72" w:rsidRDefault="4AA4C801" w14:paraId="39ADBD51" w14:textId="0A8D7FC1">
      <w:pPr>
        <w:pStyle w:val="Standard"/>
        <w:suppressLineNumbers w:val="0"/>
        <w:bidi w:val="0"/>
        <w:spacing w:before="240" w:beforeAutospacing="off" w:after="240" w:afterAutospacing="off" w:line="278" w:lineRule="auto"/>
        <w:ind w:left="0" w:right="0"/>
        <w:jc w:val="both"/>
        <w:rPr>
          <w:rFonts w:ascii="Aptos" w:hAnsi="Aptos" w:eastAsia="Aptos" w:cs="Aptos"/>
          <w:b w:val="0"/>
          <w:bCs w:val="0"/>
          <w:noProof w:val="0"/>
          <w:sz w:val="24"/>
          <w:szCs w:val="24"/>
          <w:lang w:val="de-AT"/>
        </w:rPr>
      </w:pPr>
      <w:r w:rsidRPr="4B955A72" w:rsidR="4AA4C801">
        <w:rPr>
          <w:rFonts w:ascii="Aptos" w:hAnsi="Aptos" w:eastAsia="Aptos" w:cs="Aptos"/>
          <w:b w:val="0"/>
          <w:bCs w:val="0"/>
          <w:noProof w:val="0"/>
          <w:sz w:val="24"/>
          <w:szCs w:val="24"/>
          <w:lang w:val="de-AT"/>
        </w:rPr>
        <w:t>Bisherige Modelle der Ganztagsschule (additives als auch verschränktes Angebot) mag in ländlichen Regionen noch gut funktionieren. In urbanen Ballungsräumen wird sich die Personalsituation n</w:t>
      </w:r>
      <w:r w:rsidRPr="4B955A72" w:rsidR="2AA30F14">
        <w:rPr>
          <w:rFonts w:ascii="Aptos" w:hAnsi="Aptos" w:eastAsia="Aptos" w:cs="Aptos"/>
          <w:b w:val="0"/>
          <w:bCs w:val="0"/>
          <w:noProof w:val="0"/>
          <w:sz w:val="24"/>
          <w:szCs w:val="24"/>
          <w:lang w:val="de-AT"/>
        </w:rPr>
        <w:t>och lange nicht</w:t>
      </w:r>
      <w:r w:rsidRPr="4B955A72" w:rsidR="4AA4C801">
        <w:rPr>
          <w:rFonts w:ascii="Aptos" w:hAnsi="Aptos" w:eastAsia="Aptos" w:cs="Aptos"/>
          <w:b w:val="0"/>
          <w:bCs w:val="0"/>
          <w:noProof w:val="0"/>
          <w:sz w:val="24"/>
          <w:szCs w:val="24"/>
          <w:lang w:val="de-AT"/>
        </w:rPr>
        <w:t xml:space="preserve"> ändern</w:t>
      </w:r>
      <w:r w:rsidRPr="4B955A72" w:rsidR="63C1ACE7">
        <w:rPr>
          <w:rFonts w:ascii="Aptos" w:hAnsi="Aptos" w:eastAsia="Aptos" w:cs="Aptos"/>
          <w:b w:val="0"/>
          <w:bCs w:val="0"/>
          <w:noProof w:val="0"/>
          <w:sz w:val="24"/>
          <w:szCs w:val="24"/>
          <w:lang w:val="de-AT"/>
        </w:rPr>
        <w:t>. Betreuungspersonal mit Matura entscheide</w:t>
      </w:r>
      <w:r w:rsidRPr="4B955A72" w:rsidR="0D437ED6">
        <w:rPr>
          <w:rFonts w:ascii="Aptos" w:hAnsi="Aptos" w:eastAsia="Aptos" w:cs="Aptos"/>
          <w:b w:val="0"/>
          <w:bCs w:val="0"/>
          <w:noProof w:val="0"/>
          <w:sz w:val="24"/>
          <w:szCs w:val="24"/>
          <w:lang w:val="de-AT"/>
        </w:rPr>
        <w:t>t</w:t>
      </w:r>
      <w:r w:rsidRPr="4B955A72" w:rsidR="63C1ACE7">
        <w:rPr>
          <w:rFonts w:ascii="Aptos" w:hAnsi="Aptos" w:eastAsia="Aptos" w:cs="Aptos"/>
          <w:b w:val="0"/>
          <w:bCs w:val="0"/>
          <w:noProof w:val="0"/>
          <w:sz w:val="24"/>
          <w:szCs w:val="24"/>
          <w:lang w:val="de-AT"/>
        </w:rPr>
        <w:t xml:space="preserve"> sich</w:t>
      </w:r>
      <w:r w:rsidRPr="4B955A72" w:rsidR="4DD20DE4">
        <w:rPr>
          <w:rFonts w:ascii="Aptos" w:hAnsi="Aptos" w:eastAsia="Aptos" w:cs="Aptos"/>
          <w:b w:val="0"/>
          <w:bCs w:val="0"/>
          <w:noProof w:val="0"/>
          <w:sz w:val="24"/>
          <w:szCs w:val="24"/>
          <w:lang w:val="de-AT"/>
        </w:rPr>
        <w:t xml:space="preserve"> zusehends für den Quereinstieg </w:t>
      </w:r>
      <w:r w:rsidRPr="4B955A72" w:rsidR="63C1ACE7">
        <w:rPr>
          <w:rFonts w:ascii="Aptos" w:hAnsi="Aptos" w:eastAsia="Aptos" w:cs="Aptos"/>
          <w:b w:val="0"/>
          <w:bCs w:val="0"/>
          <w:noProof w:val="0"/>
          <w:sz w:val="24"/>
          <w:szCs w:val="24"/>
          <w:lang w:val="de-AT"/>
        </w:rPr>
        <w:t>in Volksschulen</w:t>
      </w:r>
      <w:r w:rsidRPr="4B955A72" w:rsidR="5290065A">
        <w:rPr>
          <w:rFonts w:ascii="Aptos" w:hAnsi="Aptos" w:eastAsia="Aptos" w:cs="Aptos"/>
          <w:b w:val="0"/>
          <w:bCs w:val="0"/>
          <w:noProof w:val="0"/>
          <w:sz w:val="24"/>
          <w:szCs w:val="24"/>
          <w:lang w:val="de-AT"/>
        </w:rPr>
        <w:t>. Somit wird es auch langfristig nicht gelingen, besser qualifizierte Personen für den Freizeitbereich zu gewinnen.</w:t>
      </w:r>
    </w:p>
    <w:p w:rsidR="361D599C" w:rsidP="361D599C" w:rsidRDefault="361D599C" w14:paraId="55032BCA" w14:textId="19AB8A00">
      <w:pPr>
        <w:spacing w:before="0" w:beforeAutospacing="off" w:after="0" w:afterAutospacing="off"/>
        <w:jc w:val="both"/>
        <w:rPr>
          <w:rFonts w:ascii="Aptos" w:hAnsi="Aptos" w:eastAsia="Aptos" w:cs="Aptos"/>
          <w:b w:val="1"/>
          <w:bCs w:val="1"/>
          <w:i w:val="0"/>
          <w:iCs w:val="0"/>
          <w:caps w:val="0"/>
          <w:smallCaps w:val="0"/>
          <w:strike w:val="0"/>
          <w:dstrike w:val="0"/>
          <w:noProof w:val="0"/>
          <w:color w:val="212121"/>
          <w:sz w:val="24"/>
          <w:szCs w:val="24"/>
          <w:u w:val="none"/>
          <w:lang w:val="de-AT"/>
        </w:rPr>
      </w:pPr>
    </w:p>
    <w:p w:rsidR="7A4BD4CA" w:rsidP="361D599C" w:rsidRDefault="7A4BD4CA" w14:paraId="295F19FB" w14:textId="3AFABECE">
      <w:pPr>
        <w:jc w:val="both"/>
      </w:pPr>
      <w:r w:rsidR="05204B90">
        <w:rPr/>
        <w:t xml:space="preserve">Die </w:t>
      </w:r>
      <w:r w:rsidRPr="361D599C" w:rsidR="05204B90">
        <w:rPr>
          <w:b w:val="1"/>
          <w:bCs w:val="1"/>
        </w:rPr>
        <w:t>Dringlichkeit des Antrages</w:t>
      </w:r>
      <w:r w:rsidR="05204B90">
        <w:rPr/>
        <w:t xml:space="preserve"> ergibt sich aus der Tatsache, dass einige Ganztagsschulen in Innsbruck </w:t>
      </w:r>
      <w:r w:rsidR="79A7AC5D">
        <w:rPr/>
        <w:t xml:space="preserve">bereits seit mehreren Jahren </w:t>
      </w:r>
      <w:r w:rsidR="05204B90">
        <w:rPr/>
        <w:t>unter massi</w:t>
      </w:r>
      <w:r w:rsidR="6AA66AFE">
        <w:rPr/>
        <w:t>vem Personalmangel für die</w:t>
      </w:r>
      <w:r w:rsidR="750B416D">
        <w:rPr/>
        <w:t xml:space="preserve"> Besetzung </w:t>
      </w:r>
      <w:r w:rsidR="6AA66AFE">
        <w:rPr/>
        <w:t>der Freizeitstunden leiden.</w:t>
      </w:r>
      <w:r w:rsidR="5EEBEDF9">
        <w:rPr/>
        <w:t xml:space="preserve"> </w:t>
      </w:r>
    </w:p>
    <w:p w:rsidR="7A4BD4CA" w:rsidRDefault="7A4BD4CA" w14:paraId="3BA5ECA5" w14:textId="7E38CF6B"/>
    <w:p w:rsidR="7A4BD4CA" w:rsidRDefault="7A4BD4CA" w14:paraId="0C5163C5" w14:textId="65CFCDB5"/>
    <w:p w:rsidR="361D599C" w:rsidRDefault="361D599C" w14:paraId="7D787C11" w14:textId="21463DC5"/>
    <w:p w:rsidRPr="00CD1461" w:rsidR="00CD1461" w:rsidP="00CD1461" w:rsidRDefault="00CD1461" w14:paraId="35BCB71A" w14:textId="14B501C8">
      <w:r w:rsidR="00CD1461">
        <w:rPr/>
        <w:t xml:space="preserve">Innsbruck, am </w:t>
      </w:r>
      <w:r w:rsidR="596FDC87">
        <w:rPr/>
        <w:t xml:space="preserve">25. September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567884"/>
    <w:rsid w:val="00766598"/>
    <w:rsid w:val="007B7512"/>
    <w:rsid w:val="00A52C43"/>
    <w:rsid w:val="00B5280F"/>
    <w:rsid w:val="00CD1461"/>
    <w:rsid w:val="00EA7E95"/>
    <w:rsid w:val="021EE19C"/>
    <w:rsid w:val="0466CFB3"/>
    <w:rsid w:val="04E39739"/>
    <w:rsid w:val="04EDEA58"/>
    <w:rsid w:val="05204B90"/>
    <w:rsid w:val="0545F60C"/>
    <w:rsid w:val="0591D18A"/>
    <w:rsid w:val="08B4824B"/>
    <w:rsid w:val="0BDE3D1A"/>
    <w:rsid w:val="0D437ED6"/>
    <w:rsid w:val="0D883E7A"/>
    <w:rsid w:val="0E65B815"/>
    <w:rsid w:val="0EBA9A7E"/>
    <w:rsid w:val="10655D34"/>
    <w:rsid w:val="11311AD8"/>
    <w:rsid w:val="11585601"/>
    <w:rsid w:val="12B28DC9"/>
    <w:rsid w:val="134EF5E5"/>
    <w:rsid w:val="1767C01C"/>
    <w:rsid w:val="185211B9"/>
    <w:rsid w:val="18AFA60B"/>
    <w:rsid w:val="19FCBFCA"/>
    <w:rsid w:val="1A0C7DE0"/>
    <w:rsid w:val="1FDA1F42"/>
    <w:rsid w:val="20E1FC71"/>
    <w:rsid w:val="21256EEA"/>
    <w:rsid w:val="218F7249"/>
    <w:rsid w:val="247605F6"/>
    <w:rsid w:val="26505F72"/>
    <w:rsid w:val="2AA30F14"/>
    <w:rsid w:val="2B7F05B0"/>
    <w:rsid w:val="2C7A02BA"/>
    <w:rsid w:val="2D8356E4"/>
    <w:rsid w:val="334146EA"/>
    <w:rsid w:val="33F8E31D"/>
    <w:rsid w:val="361D599C"/>
    <w:rsid w:val="406C12B1"/>
    <w:rsid w:val="41089452"/>
    <w:rsid w:val="4134D460"/>
    <w:rsid w:val="4305248C"/>
    <w:rsid w:val="45D7F065"/>
    <w:rsid w:val="47E6A1C2"/>
    <w:rsid w:val="4AA4C801"/>
    <w:rsid w:val="4B955A72"/>
    <w:rsid w:val="4C618320"/>
    <w:rsid w:val="4DCBFA92"/>
    <w:rsid w:val="4DD20DE4"/>
    <w:rsid w:val="4FA56BF0"/>
    <w:rsid w:val="50D154D6"/>
    <w:rsid w:val="51CECE39"/>
    <w:rsid w:val="5224E79C"/>
    <w:rsid w:val="5225B5ED"/>
    <w:rsid w:val="5290065A"/>
    <w:rsid w:val="5390C0CD"/>
    <w:rsid w:val="54036C51"/>
    <w:rsid w:val="56C06160"/>
    <w:rsid w:val="5753FACA"/>
    <w:rsid w:val="5925B952"/>
    <w:rsid w:val="596FDC87"/>
    <w:rsid w:val="598CA224"/>
    <w:rsid w:val="5E647859"/>
    <w:rsid w:val="5EEBEDF9"/>
    <w:rsid w:val="5F0FEF03"/>
    <w:rsid w:val="5FAA5792"/>
    <w:rsid w:val="6006C5DD"/>
    <w:rsid w:val="63072B12"/>
    <w:rsid w:val="63C1ACE7"/>
    <w:rsid w:val="670C8266"/>
    <w:rsid w:val="670D83FF"/>
    <w:rsid w:val="671F76DA"/>
    <w:rsid w:val="678781F9"/>
    <w:rsid w:val="696198C0"/>
    <w:rsid w:val="6AA66AFE"/>
    <w:rsid w:val="6C89A299"/>
    <w:rsid w:val="6CF6ADF1"/>
    <w:rsid w:val="6D1509F1"/>
    <w:rsid w:val="6ECE0707"/>
    <w:rsid w:val="6F3C94FC"/>
    <w:rsid w:val="741A5471"/>
    <w:rsid w:val="750B416D"/>
    <w:rsid w:val="75FC5A79"/>
    <w:rsid w:val="79A7AC5D"/>
    <w:rsid w:val="79C0C443"/>
    <w:rsid w:val="7A4BD4CA"/>
    <w:rsid w:val="7A64DC90"/>
    <w:rsid w:val="7BF70EEE"/>
    <w:rsid w:val="7E420659"/>
    <w:rsid w:val="7E4D1A6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1EADB6EF-BFAA-4528-BCC3-4984DA576F30}"/>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Neue Konzepte für die Schulische Tagesbetreuung</dc:title>
  <dc:subject/>
  <dc:creator>Robin Exenberger</dc:creator>
  <cp:keywords/>
  <dc:description/>
  <cp:lastModifiedBy>Christopher Wikipil</cp:lastModifiedBy>
  <cp:revision>12</cp:revision>
  <dcterms:created xsi:type="dcterms:W3CDTF">2025-09-25T19:05:00Z</dcterms:created>
  <dcterms:modified xsi:type="dcterms:W3CDTF">2025-09-30T10:07:09Z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