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Content>
          <w:r>
            <w:t>KO LA Birgit Obermüller</w:t>
          </w:r>
        </w:sdtContent>
      </w:sdt>
      <w:r>
        <w:t>)</w:t>
      </w:r>
    </w:p>
    <w:p w:rsidR="00CD1461" w:rsidP="1EDA5092" w:rsidRDefault="00CD1461" w14:paraId="6C7F8204" w14:textId="5916AD97">
      <w:pPr>
        <w:rPr>
          <w:b/>
          <w:bCs/>
        </w:rPr>
      </w:pPr>
      <w:r>
        <w:t xml:space="preserve">betreffend: </w:t>
      </w:r>
      <w:sdt>
        <w:sdtPr>
          <w:rPr>
            <w:b/>
            <w:bCs/>
          </w:rPr>
          <w:alias w:val="Titel"/>
          <w:tag w:val="Titel"/>
          <w:id w:val="936942162"/>
          <w:text/>
        </w:sdtPr>
        <w:sdtContent>
          <w:r w:rsidRPr="67FD7164" w:rsidR="3B6DEC32">
            <w:rPr>
              <w:b/>
              <w:bCs/>
            </w:rPr>
            <w:t>Kriterien für Stunden- und Personalressourcen an Tirols Pflichtschulen ändern</w:t>
          </w:r>
        </w:sdtContent>
      </w:sdt>
    </w:p>
    <w:p w:rsidR="7A59B578" w:rsidP="0B3A50C3" w:rsidRDefault="7A59B578" w14:paraId="47DF2FCF" w14:textId="4DD5F375">
      <w:pPr>
        <w:pStyle w:val="Normal"/>
        <w:spacing w:before="240" w:after="240"/>
      </w:pPr>
      <w:r w:rsidRPr="0B3A50C3" w:rsidR="7A59B578">
        <w:rPr>
          <w:rFonts w:ascii="Aptos" w:hAnsi="Aptos" w:eastAsia="Aptos" w:cs="Aptos"/>
        </w:rPr>
        <w:t>Der Tiroler Landtag wolle beschließen:</w:t>
      </w:r>
    </w:p>
    <w:p w:rsidR="7A59B578" w:rsidP="67FD7164" w:rsidRDefault="7A59B578" w14:paraId="48DDBA57" w14:textId="3223B9DD">
      <w:pPr>
        <w:spacing w:before="240" w:after="240"/>
        <w:rPr>
          <w:rFonts w:ascii="Aptos" w:hAnsi="Aptos" w:eastAsia="Aptos" w:cs="Aptos"/>
          <w:b/>
          <w:bCs/>
        </w:rPr>
      </w:pPr>
      <w:r w:rsidRPr="28C2340B">
        <w:rPr>
          <w:rFonts w:ascii="Aptos" w:hAnsi="Aptos" w:eastAsia="Aptos" w:cs="Aptos"/>
          <w:b/>
          <w:bCs/>
        </w:rPr>
        <w:t>„Die Tiroler Landesregierung wird aufgefordert,</w:t>
      </w:r>
      <w:r w:rsidRPr="28C2340B" w:rsidR="7C1C63C9">
        <w:rPr>
          <w:rFonts w:ascii="Aptos" w:hAnsi="Aptos" w:eastAsia="Aptos" w:cs="Aptos"/>
          <w:b/>
          <w:bCs/>
        </w:rPr>
        <w:t xml:space="preserve"> d</w:t>
      </w:r>
      <w:r w:rsidRPr="28C2340B" w:rsidR="77D950CE">
        <w:rPr>
          <w:rFonts w:ascii="Aptos" w:hAnsi="Aptos" w:eastAsia="Aptos" w:cs="Aptos"/>
          <w:b/>
          <w:bCs/>
        </w:rPr>
        <w:t xml:space="preserve">ie </w:t>
      </w:r>
      <w:r w:rsidRPr="28C2340B">
        <w:rPr>
          <w:rFonts w:ascii="Aptos" w:hAnsi="Aptos" w:eastAsia="Aptos" w:cs="Aptos"/>
          <w:b/>
          <w:bCs/>
        </w:rPr>
        <w:t xml:space="preserve">Bildungsdirektion Tirol </w:t>
      </w:r>
      <w:r w:rsidRPr="28C2340B" w:rsidR="404D97E4">
        <w:rPr>
          <w:rFonts w:ascii="Aptos" w:hAnsi="Aptos" w:eastAsia="Aptos" w:cs="Aptos"/>
          <w:b/>
          <w:bCs/>
        </w:rPr>
        <w:t xml:space="preserve">damit zu beauftragen, </w:t>
      </w:r>
      <w:r w:rsidRPr="28C2340B">
        <w:rPr>
          <w:rFonts w:ascii="Aptos" w:hAnsi="Aptos" w:eastAsia="Aptos" w:cs="Aptos"/>
          <w:b/>
          <w:bCs/>
        </w:rPr>
        <w:t xml:space="preserve">ein Modell für eine bedarfsgerechtere </w:t>
      </w:r>
      <w:r w:rsidRPr="28C2340B" w:rsidR="10A6FB31">
        <w:rPr>
          <w:rFonts w:ascii="Aptos" w:hAnsi="Aptos" w:eastAsia="Aptos" w:cs="Aptos"/>
          <w:b/>
          <w:bCs/>
        </w:rPr>
        <w:t>Z</w:t>
      </w:r>
      <w:r w:rsidRPr="28C2340B">
        <w:rPr>
          <w:rFonts w:ascii="Aptos" w:hAnsi="Aptos" w:eastAsia="Aptos" w:cs="Aptos"/>
          <w:b/>
          <w:bCs/>
        </w:rPr>
        <w:t xml:space="preserve">uteilung </w:t>
      </w:r>
      <w:r w:rsidRPr="28C2340B" w:rsidR="2F13AC66">
        <w:rPr>
          <w:rFonts w:ascii="Aptos" w:hAnsi="Aptos" w:eastAsia="Aptos" w:cs="Aptos"/>
          <w:b/>
          <w:bCs/>
        </w:rPr>
        <w:t>von Stunden- und Personalressourcen an Tirol</w:t>
      </w:r>
      <w:r w:rsidRPr="28C2340B" w:rsidR="2308E5F0">
        <w:rPr>
          <w:rFonts w:ascii="Aptos" w:hAnsi="Aptos" w:eastAsia="Aptos" w:cs="Aptos"/>
          <w:b/>
          <w:bCs/>
        </w:rPr>
        <w:t>s</w:t>
      </w:r>
      <w:r w:rsidRPr="28C2340B" w:rsidR="2F13AC66">
        <w:rPr>
          <w:rFonts w:ascii="Aptos" w:hAnsi="Aptos" w:eastAsia="Aptos" w:cs="Aptos"/>
          <w:b/>
          <w:bCs/>
        </w:rPr>
        <w:t xml:space="preserve"> Pflichtschulen </w:t>
      </w:r>
      <w:r w:rsidRPr="28C2340B">
        <w:rPr>
          <w:rFonts w:ascii="Aptos" w:hAnsi="Aptos" w:eastAsia="Aptos" w:cs="Aptos"/>
          <w:b/>
          <w:bCs/>
        </w:rPr>
        <w:t>zu erarbeiten, bei dem nicht ausschließlich Klassenzahlen bzw. Jahrgangsstufen, sondern die Gesamtzahl der Schüler:innen einer Schule sowie die konkreten pädagogischen Herausforderungen des Standortes berücksichtigt werden</w:t>
      </w:r>
      <w:r w:rsidRPr="28C2340B" w:rsidR="3B23718F">
        <w:rPr>
          <w:rFonts w:ascii="Aptos" w:hAnsi="Aptos" w:eastAsia="Aptos" w:cs="Aptos"/>
          <w:b/>
          <w:bCs/>
        </w:rPr>
        <w:t>. D</w:t>
      </w:r>
      <w:r w:rsidRPr="28C2340B">
        <w:rPr>
          <w:rFonts w:ascii="Aptos" w:hAnsi="Aptos" w:eastAsia="Aptos" w:cs="Aptos"/>
          <w:b/>
          <w:bCs/>
        </w:rPr>
        <w:t xml:space="preserve">abei </w:t>
      </w:r>
      <w:r w:rsidRPr="28C2340B" w:rsidR="4604AF30">
        <w:rPr>
          <w:rFonts w:ascii="Aptos" w:hAnsi="Aptos" w:eastAsia="Aptos" w:cs="Aptos"/>
          <w:b/>
          <w:bCs/>
        </w:rPr>
        <w:t xml:space="preserve">soll </w:t>
      </w:r>
      <w:r w:rsidRPr="28C2340B">
        <w:rPr>
          <w:rFonts w:ascii="Aptos" w:hAnsi="Aptos" w:eastAsia="Aptos" w:cs="Aptos"/>
          <w:b/>
          <w:bCs/>
        </w:rPr>
        <w:t>das Vorarlberger Modell der Ressourcenzuteilung nach Kopfquote, ergänzt um sozialindexierte Zusatzressourcen und individuelle Bedarfszuteilungen, als Vergleichsmodell hera</w:t>
      </w:r>
      <w:r w:rsidRPr="28C2340B" w:rsidR="1B3A6163">
        <w:rPr>
          <w:rFonts w:ascii="Aptos" w:hAnsi="Aptos" w:eastAsia="Aptos" w:cs="Aptos"/>
          <w:b/>
          <w:bCs/>
        </w:rPr>
        <w:t>nge</w:t>
      </w:r>
      <w:r w:rsidRPr="28C2340B">
        <w:rPr>
          <w:rFonts w:ascii="Aptos" w:hAnsi="Aptos" w:eastAsia="Aptos" w:cs="Aptos"/>
          <w:b/>
          <w:bCs/>
        </w:rPr>
        <w:t>z</w:t>
      </w:r>
      <w:r w:rsidRPr="28C2340B" w:rsidR="2BC4A9B9">
        <w:rPr>
          <w:rFonts w:ascii="Aptos" w:hAnsi="Aptos" w:eastAsia="Aptos" w:cs="Aptos"/>
          <w:b/>
          <w:bCs/>
        </w:rPr>
        <w:t>og</w:t>
      </w:r>
      <w:r w:rsidRPr="28C2340B">
        <w:rPr>
          <w:rFonts w:ascii="Aptos" w:hAnsi="Aptos" w:eastAsia="Aptos" w:cs="Aptos"/>
          <w:b/>
          <w:bCs/>
        </w:rPr>
        <w:t>en</w:t>
      </w:r>
      <w:r w:rsidRPr="28C2340B" w:rsidR="36166C90">
        <w:rPr>
          <w:rFonts w:ascii="Aptos" w:hAnsi="Aptos" w:eastAsia="Aptos" w:cs="Aptos"/>
          <w:b/>
          <w:bCs/>
        </w:rPr>
        <w:t xml:space="preserve"> werden</w:t>
      </w:r>
      <w:r w:rsidRPr="28C2340B" w:rsidR="6D1EBCD8">
        <w:rPr>
          <w:rFonts w:ascii="Aptos" w:hAnsi="Aptos" w:eastAsia="Aptos" w:cs="Aptos"/>
          <w:b/>
          <w:bCs/>
        </w:rPr>
        <w:t>.”</w:t>
      </w:r>
    </w:p>
    <w:p w:rsidR="67FD7164" w:rsidP="67FD7164" w:rsidRDefault="67FD7164" w14:paraId="3D0C640E" w14:textId="1EE61D74">
      <w:pPr>
        <w:spacing w:after="0"/>
        <w:rPr>
          <w:rFonts w:ascii="Aptos" w:hAnsi="Aptos" w:eastAsia="Aptos" w:cs="Aptos"/>
          <w:b/>
          <w:bCs/>
        </w:rPr>
      </w:pPr>
    </w:p>
    <w:p w:rsidR="00CD1461" w:rsidP="0B3A50C3" w:rsidRDefault="00CD1461" w14:paraId="09C8B953" w14:textId="4F583A49">
      <w:pPr>
        <w:pStyle w:val="Normal"/>
        <w:spacing w:after="0"/>
        <w:rPr>
          <w:b w:val="1"/>
          <w:bCs w:val="1"/>
          <w:u w:val="single"/>
        </w:rPr>
      </w:pPr>
      <w:r w:rsidRPr="0B3A50C3" w:rsidR="00CD1461">
        <w:rPr>
          <w:b w:val="1"/>
          <w:bCs w:val="1"/>
          <w:u w:val="single"/>
        </w:rPr>
        <w:t>Zuweisungsvorschlag</w:t>
      </w:r>
      <w:r w:rsidRPr="0B3A50C3" w:rsidR="00CD1461">
        <w:rPr>
          <w:b w:val="1"/>
          <w:bCs w:val="1"/>
          <w:u w:val="single"/>
        </w:rPr>
        <w:t>:</w:t>
      </w:r>
    </w:p>
    <w:p w:rsidR="00CD1461" w:rsidP="00CD1461" w:rsidRDefault="00BD765A" w14:paraId="7EE850DB" w14:textId="1F021C66">
      <w:sdt>
        <w:sdtPr>
          <w:alias w:val="Zuweisungsvorschlag"/>
          <w:tag w:val="Zuweisungsvorschlag"/>
          <w:id w:val="-1622601790"/>
          <w:text/>
        </w:sdtPr>
        <w:sdtContent>
          <w:r w:rsidR="00CD1461">
            <w:t>Ausschuss für Bildung, Kinderbetreuung, Kunst und Kultur sowie Wissenschaft und Forschung</w:t>
          </w:r>
        </w:sdtContent>
      </w:sdt>
    </w:p>
    <w:p w:rsidR="00CD1461" w:rsidP="00CD1461" w:rsidRDefault="00CD1461" w14:paraId="357F0B11" w14:textId="77777777"/>
    <w:p w:rsidR="00CD1461" w:rsidP="47E6A1C2" w:rsidRDefault="00CD1461" w14:paraId="7C5D4FC5" w14:textId="6631DE2E">
      <w:pPr>
        <w:rPr>
          <w:b/>
          <w:bCs/>
          <w:sz w:val="36"/>
          <w:szCs w:val="36"/>
        </w:rPr>
      </w:pPr>
      <w:r w:rsidRPr="6FB8B1B8" w:rsidR="00CD1461">
        <w:rPr>
          <w:rFonts w:eastAsia="" w:eastAsiaTheme="minorEastAsia"/>
          <w:b w:val="1"/>
          <w:bCs w:val="1"/>
          <w:sz w:val="36"/>
          <w:szCs w:val="36"/>
        </w:rPr>
        <w:t>Begründung:</w:t>
      </w:r>
    </w:p>
    <w:p w:rsidR="00CD1461" w:rsidP="67FD7164" w:rsidRDefault="1E3B7C47" w14:paraId="3DD8182E" w14:textId="279DBCCB">
      <w:pPr>
        <w:spacing w:before="240" w:after="240"/>
      </w:pPr>
      <w:r w:rsidRPr="67FD7164">
        <w:rPr>
          <w:rFonts w:ascii="Aptos" w:hAnsi="Aptos" w:eastAsia="Aptos" w:cs="Aptos"/>
        </w:rPr>
        <w:t>Tirols Schulen stehen vor wachsenden Herausforderungen. In vielen Klassen steigt der Bedarf an individueller Förderung, sprachlicher Unterstützung, psychosozialer Begleitung und differenziertem Unterricht. Gleichzeitig führen rückläufige Schüler:innenzahlen an einzelnen Standorten dazu, dass Schulen Schwierigkeiten haben, bestehende Klassenstrukturen aufrechtzuerhalten. In der Praxis kann bereits das Fehlen eines einzigen Kindes ausschlaggebend dafür sein, dass eine Klasse weniger geführt werden kann.</w:t>
      </w:r>
    </w:p>
    <w:p w:rsidR="00CD1461" w:rsidP="67FD7164" w:rsidRDefault="1E3B7C47" w14:paraId="627E3F8F" w14:textId="672FD544">
      <w:pPr>
        <w:spacing w:before="240" w:after="240"/>
      </w:pPr>
      <w:r w:rsidRPr="67FD7164">
        <w:rPr>
          <w:rFonts w:ascii="Aptos" w:hAnsi="Aptos" w:eastAsia="Aptos" w:cs="Aptos"/>
        </w:rPr>
        <w:t>Das führt zu größeren Klassen, weniger pädagogischer Flexibilität und zusätzlicher Belastung für Lehrpersonen. Gerade in Klassen mit vielen Kindern mit Unterstützungsbedarf ist das pädagogisch problematisch.</w:t>
      </w:r>
    </w:p>
    <w:p w:rsidR="1E3B7C47" w:rsidP="28C2340B" w:rsidRDefault="1E3B7C47" w14:paraId="1F653D7D" w14:textId="2C2334E0">
      <w:pPr>
        <w:spacing w:before="240" w:after="240"/>
      </w:pPr>
      <w:r w:rsidRPr="28C2340B">
        <w:rPr>
          <w:rFonts w:ascii="Aptos" w:hAnsi="Aptos" w:eastAsia="Aptos" w:cs="Aptos"/>
        </w:rPr>
        <w:t xml:space="preserve">Vorarlberg hat bereits auf diese Herausforderung </w:t>
      </w:r>
      <w:r w:rsidRPr="28C2340B" w:rsidR="3133CAE4">
        <w:rPr>
          <w:rFonts w:ascii="Aptos" w:hAnsi="Aptos" w:eastAsia="Aptos" w:cs="Aptos"/>
        </w:rPr>
        <w:t xml:space="preserve">bereits 2022 </w:t>
      </w:r>
      <w:r w:rsidRPr="28C2340B">
        <w:rPr>
          <w:rFonts w:ascii="Aptos" w:hAnsi="Aptos" w:eastAsia="Aptos" w:cs="Aptos"/>
        </w:rPr>
        <w:t>reagiert. Dort wird bei der Ressourcenzuteilung stärker auf eine Kopfquote abgestellt: Jedes Kind löst Ressourcen aus. Zusätzlich werden sonderpädagogischer Förderbedarf, außerordentliche Schüler:innen und sozialindexierte Herausforderungen berücksichtigt. Aus der errechneten und individuellen Zuteilung ergibt sich ein Gesamtkontingent an Stunden, das die Schulleitung entsprechend den konkreten Bedarfen am Standort einsetzen kann.</w:t>
      </w:r>
    </w:p>
    <w:p w:rsidR="322ABB41" w:rsidP="28C2340B" w:rsidRDefault="322ABB41" w14:paraId="13711F41" w14:textId="5A9A903E">
      <w:pPr>
        <w:spacing w:before="240" w:after="240"/>
      </w:pPr>
      <w:hyperlink r:id="rId9">
        <w:r w:rsidRPr="28C2340B">
          <w:rPr>
            <w:rStyle w:val="Hyperlink"/>
          </w:rPr>
          <w:t>https://vorarlberg.orf.at/stories/3144056/</w:t>
        </w:r>
      </w:hyperlink>
    </w:p>
    <w:p w:rsidR="4CA93F8C" w:rsidP="28C2340B" w:rsidRDefault="4CA93F8C" w14:paraId="36D1E5D2" w14:textId="6091CE6E">
      <w:pPr>
        <w:spacing w:before="240" w:after="240"/>
      </w:pPr>
      <w:hyperlink r:id="rId10">
        <w:r w:rsidRPr="28C2340B">
          <w:rPr>
            <w:rStyle w:val="Hyperlink"/>
          </w:rPr>
          <w:t>https://www.bildung-vbg.gv.at/dam/jcr%3A7f26998c-70e1-478c-b96d-70aac7f6d814/Ressourcenzuteilung.pdf?utm_source=chatgpt.com</w:t>
        </w:r>
      </w:hyperlink>
    </w:p>
    <w:p w:rsidR="1E3B7C47" w:rsidP="28C2340B" w:rsidRDefault="1E3B7C47" w14:paraId="0313E662" w14:textId="2AC70E09">
      <w:pPr>
        <w:spacing w:before="240" w:after="240"/>
      </w:pPr>
      <w:r w:rsidRPr="28C2340B">
        <w:rPr>
          <w:rFonts w:ascii="Aptos" w:hAnsi="Aptos" w:eastAsia="Aptos" w:cs="Aptos"/>
        </w:rPr>
        <w:t>Ein solches Modell würde auch Tiroler Schulen mehr Planungssicherheit und pädagogischen Gestaltungsspielraum geben. Ressourcen sollen dorthin fließen, wo sie gebraucht werden – zu den Kindern, zu den Klassen und zu den Schulstandorten mit besonderen Herausforderungen.</w:t>
      </w:r>
      <w:r w:rsidRPr="28C2340B" w:rsidR="5FB9B58A">
        <w:rPr>
          <w:rFonts w:ascii="Aptos" w:hAnsi="Aptos" w:eastAsia="Aptos" w:cs="Aptos"/>
        </w:rPr>
        <w:t xml:space="preserve"> </w:t>
      </w:r>
    </w:p>
    <w:p w:rsidR="5FB9B58A" w:rsidP="28C2340B" w:rsidRDefault="5FB9B58A" w14:paraId="152C2B6C" w14:textId="07570359">
      <w:pPr>
        <w:spacing w:before="240" w:after="240"/>
      </w:pPr>
      <w:r w:rsidRPr="28C2340B">
        <w:rPr>
          <w:rFonts w:ascii="Aptos" w:hAnsi="Aptos" w:eastAsia="Aptos" w:cs="Aptos"/>
        </w:rPr>
        <w:t>Der konkrete Vorteil für Schulen: Eine Schule verliert nicht schlagartig Ressourcen, nur weil in einer Schulstufe ein Kind fehlt. Sie kann Gruppen kleiner halten, Teamteaching ermöglichen, Fördergruppen bilden oder Ressourcen dort einsetzen, wo der Bedarf am größten ist. Gerade bei Kindern mit anderer Erstsprache als Deutsch, psychosozialem Unterstützungsbedarf oder Lernrückständen ist das deutlich näher an der Realität des Schulalltags.</w:t>
      </w:r>
    </w:p>
    <w:p w:rsidR="00CD1461" w:rsidP="67FD7164" w:rsidRDefault="1E3B7C47" w14:paraId="3CE39E23" w14:textId="55FD922F">
      <w:pPr>
        <w:spacing w:before="240" w:after="240"/>
      </w:pPr>
      <w:r w:rsidRPr="28C2340B">
        <w:rPr>
          <w:rFonts w:ascii="Aptos" w:hAnsi="Aptos" w:eastAsia="Aptos" w:cs="Aptos"/>
        </w:rPr>
        <w:t>Ziel muss sein, kleinere Gruppen</w:t>
      </w:r>
      <w:r w:rsidRPr="28C2340B" w:rsidR="1188DE43">
        <w:rPr>
          <w:rFonts w:ascii="Aptos" w:hAnsi="Aptos" w:eastAsia="Aptos" w:cs="Aptos"/>
        </w:rPr>
        <w:t xml:space="preserve"> und </w:t>
      </w:r>
      <w:r w:rsidRPr="28C2340B">
        <w:rPr>
          <w:rFonts w:ascii="Aptos" w:hAnsi="Aptos" w:eastAsia="Aptos" w:cs="Aptos"/>
        </w:rPr>
        <w:t>gezielte Förderung zu ermöglichen, statt Schulen durch starre Klassenzahlen zusätzlich unter Druck zu setzen. Bildungsgerechtigkeit entsteht nicht durch schematische Ressourcenzuteilung, sondern durch treffsichere Unterstützung nach tatsächlichem Bedarf.</w:t>
      </w:r>
    </w:p>
    <w:p w:rsidR="00CD1461" w:rsidP="28C2340B" w:rsidRDefault="00CD1461" w14:paraId="1EB6D173" w14:textId="73D2606E"/>
    <w:p w:rsidR="00CD1461" w:rsidP="00CD1461" w:rsidRDefault="00CD1461" w14:paraId="6F2A0E89" w14:textId="77777777"/>
    <w:p w:rsidRPr="00CD1461" w:rsidR="00CD1461" w:rsidP="4F68EA82" w:rsidRDefault="00CD1461" w14:paraId="35BCB71A" w14:textId="30D11119">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E374B"/>
    <w:multiLevelType w:val="hybridMultilevel"/>
    <w:tmpl w:val="32F44BE4"/>
    <w:lvl w:ilvl="0" w:tplc="EEA4A1DC">
      <w:start w:val="1"/>
      <w:numFmt w:val="decimal"/>
      <w:lvlText w:val="%1."/>
      <w:lvlJc w:val="left"/>
      <w:pPr>
        <w:ind w:left="720" w:hanging="360"/>
      </w:pPr>
    </w:lvl>
    <w:lvl w:ilvl="1" w:tplc="E4AAD8DA">
      <w:start w:val="1"/>
      <w:numFmt w:val="lowerLetter"/>
      <w:lvlText w:val="%2."/>
      <w:lvlJc w:val="left"/>
      <w:pPr>
        <w:ind w:left="1440" w:hanging="360"/>
      </w:pPr>
    </w:lvl>
    <w:lvl w:ilvl="2" w:tplc="E3F2654C">
      <w:start w:val="1"/>
      <w:numFmt w:val="lowerRoman"/>
      <w:lvlText w:val="%3."/>
      <w:lvlJc w:val="right"/>
      <w:pPr>
        <w:ind w:left="2160" w:hanging="180"/>
      </w:pPr>
    </w:lvl>
    <w:lvl w:ilvl="3" w:tplc="98126658">
      <w:start w:val="1"/>
      <w:numFmt w:val="decimal"/>
      <w:lvlText w:val="%4."/>
      <w:lvlJc w:val="left"/>
      <w:pPr>
        <w:ind w:left="2880" w:hanging="360"/>
      </w:pPr>
    </w:lvl>
    <w:lvl w:ilvl="4" w:tplc="9998F714">
      <w:start w:val="1"/>
      <w:numFmt w:val="lowerLetter"/>
      <w:lvlText w:val="%5."/>
      <w:lvlJc w:val="left"/>
      <w:pPr>
        <w:ind w:left="3600" w:hanging="360"/>
      </w:pPr>
    </w:lvl>
    <w:lvl w:ilvl="5" w:tplc="5B0E9210">
      <w:start w:val="1"/>
      <w:numFmt w:val="lowerRoman"/>
      <w:lvlText w:val="%6."/>
      <w:lvlJc w:val="right"/>
      <w:pPr>
        <w:ind w:left="4320" w:hanging="180"/>
      </w:pPr>
    </w:lvl>
    <w:lvl w:ilvl="6" w:tplc="F2F08BFC">
      <w:start w:val="1"/>
      <w:numFmt w:val="decimal"/>
      <w:lvlText w:val="%7."/>
      <w:lvlJc w:val="left"/>
      <w:pPr>
        <w:ind w:left="5040" w:hanging="360"/>
      </w:pPr>
    </w:lvl>
    <w:lvl w:ilvl="7" w:tplc="DA72DB30">
      <w:start w:val="1"/>
      <w:numFmt w:val="lowerLetter"/>
      <w:lvlText w:val="%8."/>
      <w:lvlJc w:val="left"/>
      <w:pPr>
        <w:ind w:left="5760" w:hanging="360"/>
      </w:pPr>
    </w:lvl>
    <w:lvl w:ilvl="8" w:tplc="42F873DE">
      <w:start w:val="1"/>
      <w:numFmt w:val="lowerRoman"/>
      <w:lvlText w:val="%9."/>
      <w:lvlJc w:val="right"/>
      <w:pPr>
        <w:ind w:left="6480" w:hanging="180"/>
      </w:pPr>
    </w:lvl>
  </w:abstractNum>
  <w:abstractNum w:abstractNumId="1" w15:restartNumberingAfterBreak="0">
    <w:nsid w:val="7BD2DB1A"/>
    <w:multiLevelType w:val="hybridMultilevel"/>
    <w:tmpl w:val="8DC8AAFE"/>
    <w:lvl w:ilvl="0" w:tplc="3D36BA7E">
      <w:start w:val="1"/>
      <w:numFmt w:val="decimal"/>
      <w:lvlText w:val="%1."/>
      <w:lvlJc w:val="left"/>
      <w:pPr>
        <w:ind w:left="720" w:hanging="360"/>
      </w:pPr>
    </w:lvl>
    <w:lvl w:ilvl="1" w:tplc="2AE62F06">
      <w:start w:val="1"/>
      <w:numFmt w:val="lowerLetter"/>
      <w:lvlText w:val="%2."/>
      <w:lvlJc w:val="left"/>
      <w:pPr>
        <w:ind w:left="1440" w:hanging="360"/>
      </w:pPr>
    </w:lvl>
    <w:lvl w:ilvl="2" w:tplc="5F34C61A">
      <w:start w:val="1"/>
      <w:numFmt w:val="lowerRoman"/>
      <w:lvlText w:val="%3."/>
      <w:lvlJc w:val="right"/>
      <w:pPr>
        <w:ind w:left="2160" w:hanging="180"/>
      </w:pPr>
    </w:lvl>
    <w:lvl w:ilvl="3" w:tplc="4C5237C4">
      <w:start w:val="1"/>
      <w:numFmt w:val="decimal"/>
      <w:lvlText w:val="%4."/>
      <w:lvlJc w:val="left"/>
      <w:pPr>
        <w:ind w:left="2880" w:hanging="360"/>
      </w:pPr>
    </w:lvl>
    <w:lvl w:ilvl="4" w:tplc="C27485F4">
      <w:start w:val="1"/>
      <w:numFmt w:val="lowerLetter"/>
      <w:lvlText w:val="%5."/>
      <w:lvlJc w:val="left"/>
      <w:pPr>
        <w:ind w:left="3600" w:hanging="360"/>
      </w:pPr>
    </w:lvl>
    <w:lvl w:ilvl="5" w:tplc="7EFE41F6">
      <w:start w:val="1"/>
      <w:numFmt w:val="lowerRoman"/>
      <w:lvlText w:val="%6."/>
      <w:lvlJc w:val="right"/>
      <w:pPr>
        <w:ind w:left="4320" w:hanging="180"/>
      </w:pPr>
    </w:lvl>
    <w:lvl w:ilvl="6" w:tplc="F5C2AF64">
      <w:start w:val="1"/>
      <w:numFmt w:val="decimal"/>
      <w:lvlText w:val="%7."/>
      <w:lvlJc w:val="left"/>
      <w:pPr>
        <w:ind w:left="5040" w:hanging="360"/>
      </w:pPr>
    </w:lvl>
    <w:lvl w:ilvl="7" w:tplc="3634C7A4">
      <w:start w:val="1"/>
      <w:numFmt w:val="lowerLetter"/>
      <w:lvlText w:val="%8."/>
      <w:lvlJc w:val="left"/>
      <w:pPr>
        <w:ind w:left="5760" w:hanging="360"/>
      </w:pPr>
    </w:lvl>
    <w:lvl w:ilvl="8" w:tplc="978E8DA0">
      <w:start w:val="1"/>
      <w:numFmt w:val="lowerRoman"/>
      <w:lvlText w:val="%9."/>
      <w:lvlJc w:val="right"/>
      <w:pPr>
        <w:ind w:left="6480" w:hanging="180"/>
      </w:pPr>
    </w:lvl>
  </w:abstractNum>
  <w:num w:numId="1" w16cid:durableId="1162770470">
    <w:abstractNumId w:val="1"/>
  </w:num>
  <w:num w:numId="2" w16cid:durableId="13928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5106E"/>
    <w:rsid w:val="001413C5"/>
    <w:rsid w:val="00294811"/>
    <w:rsid w:val="002F373D"/>
    <w:rsid w:val="00490D80"/>
    <w:rsid w:val="00731F71"/>
    <w:rsid w:val="0074350E"/>
    <w:rsid w:val="00766598"/>
    <w:rsid w:val="007B7512"/>
    <w:rsid w:val="009225C1"/>
    <w:rsid w:val="00A157B4"/>
    <w:rsid w:val="00A52C43"/>
    <w:rsid w:val="00AD52A1"/>
    <w:rsid w:val="00B5280F"/>
    <w:rsid w:val="00BD765A"/>
    <w:rsid w:val="00CD1461"/>
    <w:rsid w:val="00EA7E95"/>
    <w:rsid w:val="02497D88"/>
    <w:rsid w:val="09778CB6"/>
    <w:rsid w:val="0977D79F"/>
    <w:rsid w:val="0B3A50C3"/>
    <w:rsid w:val="10A6FB31"/>
    <w:rsid w:val="1188DE43"/>
    <w:rsid w:val="12E3E64C"/>
    <w:rsid w:val="19B4AE2C"/>
    <w:rsid w:val="1B3A6163"/>
    <w:rsid w:val="1C72766A"/>
    <w:rsid w:val="1E3B7C47"/>
    <w:rsid w:val="1EDA5092"/>
    <w:rsid w:val="2274BB41"/>
    <w:rsid w:val="2308E5F0"/>
    <w:rsid w:val="28C2340B"/>
    <w:rsid w:val="2B5DA132"/>
    <w:rsid w:val="2BC4A9B9"/>
    <w:rsid w:val="2F13AC66"/>
    <w:rsid w:val="3133CAE4"/>
    <w:rsid w:val="322ABB41"/>
    <w:rsid w:val="33415077"/>
    <w:rsid w:val="36166C90"/>
    <w:rsid w:val="36B21E00"/>
    <w:rsid w:val="3B23718F"/>
    <w:rsid w:val="3B6DEC32"/>
    <w:rsid w:val="3B9854B9"/>
    <w:rsid w:val="404D97E4"/>
    <w:rsid w:val="41FC1B90"/>
    <w:rsid w:val="4604AF30"/>
    <w:rsid w:val="472B901C"/>
    <w:rsid w:val="47E6A1C2"/>
    <w:rsid w:val="4AA213C0"/>
    <w:rsid w:val="4CA93F8C"/>
    <w:rsid w:val="4CB7DB3F"/>
    <w:rsid w:val="4F29F2E7"/>
    <w:rsid w:val="4F68EA82"/>
    <w:rsid w:val="5415AC7C"/>
    <w:rsid w:val="592FCF4E"/>
    <w:rsid w:val="5D333D3D"/>
    <w:rsid w:val="5FB9B58A"/>
    <w:rsid w:val="613E5AB9"/>
    <w:rsid w:val="6560A415"/>
    <w:rsid w:val="658444EE"/>
    <w:rsid w:val="67FD7164"/>
    <w:rsid w:val="6D1EBCD8"/>
    <w:rsid w:val="6FB8B1B8"/>
    <w:rsid w:val="77D950CE"/>
    <w:rsid w:val="7A59B578"/>
    <w:rsid w:val="7C1C63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91AFCF69-D0D1-482A-BDB7-7C9DA301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28C2340B"/>
    <w:rPr>
      <w:rFonts w:asciiTheme="majorHAnsi" w:hAnsiTheme="majorHAnsi" w:eastAsiaTheme="majorEastAsia" w:cstheme="majorBidi"/>
      <w:color w:val="0F4761" w:themeColor="accent1" w:themeShade="BF"/>
      <w:sz w:val="40"/>
      <w:szCs w:val="40"/>
    </w:rPr>
  </w:style>
  <w:style w:type="character" w:styleId="Heading2Char" w:customStyle="1">
    <w:name w:val="Heading 2 Char"/>
    <w:link w:val="Heading2"/>
    <w:uiPriority w:val="9"/>
    <w:semiHidden/>
    <w:rsid w:val="28C2340B"/>
    <w:rPr>
      <w:rFonts w:asciiTheme="majorHAnsi" w:hAnsiTheme="majorHAnsi" w:eastAsiaTheme="majorEastAsia" w:cstheme="majorBidi"/>
      <w:color w:val="0F4761" w:themeColor="accent1" w:themeShade="BF"/>
      <w:sz w:val="32"/>
      <w:szCs w:val="32"/>
    </w:rPr>
  </w:style>
  <w:style w:type="character" w:styleId="Heading3Char" w:customStyle="1">
    <w:name w:val="Heading 3 Char"/>
    <w:link w:val="Heading3"/>
    <w:uiPriority w:val="9"/>
    <w:semiHidden/>
    <w:rsid w:val="28C2340B"/>
    <w:rPr>
      <w:rFonts w:eastAsiaTheme="majorEastAsia" w:cstheme="majorBidi"/>
      <w:color w:val="0F4761" w:themeColor="accent1" w:themeShade="BF"/>
      <w:sz w:val="28"/>
      <w:szCs w:val="28"/>
    </w:rPr>
  </w:style>
  <w:style w:type="character" w:styleId="Heading4Char" w:customStyle="1">
    <w:name w:val="Heading 4 Char"/>
    <w:link w:val="Heading4"/>
    <w:uiPriority w:val="9"/>
    <w:semiHidden/>
    <w:rsid w:val="28C2340B"/>
    <w:rPr>
      <w:rFonts w:eastAsiaTheme="majorEastAsia" w:cstheme="majorBidi"/>
      <w:i/>
      <w:iCs/>
      <w:color w:val="0F4761" w:themeColor="accent1" w:themeShade="BF"/>
    </w:rPr>
  </w:style>
  <w:style w:type="character" w:styleId="Heading5Char" w:customStyle="1">
    <w:name w:val="Heading 5 Char"/>
    <w:link w:val="Heading5"/>
    <w:uiPriority w:val="9"/>
    <w:semiHidden/>
    <w:rsid w:val="28C2340B"/>
    <w:rPr>
      <w:rFonts w:eastAsiaTheme="majorEastAsia" w:cstheme="majorBidi"/>
      <w:color w:val="0F4761" w:themeColor="accent1" w:themeShade="BF"/>
    </w:rPr>
  </w:style>
  <w:style w:type="character" w:styleId="Heading6Char" w:customStyle="1">
    <w:name w:val="Heading 6 Char"/>
    <w:link w:val="Heading6"/>
    <w:uiPriority w:val="9"/>
    <w:semiHidden/>
    <w:rsid w:val="28C2340B"/>
    <w:rPr>
      <w:rFonts w:eastAsiaTheme="majorEastAsia" w:cstheme="majorBidi"/>
      <w:i/>
      <w:iCs/>
      <w:color w:val="595959" w:themeColor="text1" w:themeTint="A6"/>
    </w:rPr>
  </w:style>
  <w:style w:type="character" w:styleId="Heading7Char" w:customStyle="1">
    <w:name w:val="Heading 7 Char"/>
    <w:link w:val="Heading7"/>
    <w:uiPriority w:val="9"/>
    <w:semiHidden/>
    <w:rsid w:val="28C2340B"/>
    <w:rPr>
      <w:rFonts w:eastAsiaTheme="majorEastAsia" w:cstheme="majorBidi"/>
      <w:color w:val="595959" w:themeColor="text1" w:themeTint="A6"/>
    </w:rPr>
  </w:style>
  <w:style w:type="character" w:styleId="Heading8Char" w:customStyle="1">
    <w:name w:val="Heading 8 Char"/>
    <w:link w:val="Heading8"/>
    <w:uiPriority w:val="9"/>
    <w:semiHidden/>
    <w:rsid w:val="28C2340B"/>
    <w:rPr>
      <w:rFonts w:eastAsiaTheme="majorEastAsia" w:cstheme="majorBidi"/>
      <w:i/>
      <w:iCs/>
      <w:color w:val="272727"/>
    </w:rPr>
  </w:style>
  <w:style w:type="character" w:styleId="Heading9Char" w:customStyle="1">
    <w:name w:val="Heading 9 Char"/>
    <w:link w:val="Heading9"/>
    <w:uiPriority w:val="9"/>
    <w:semiHidden/>
    <w:rsid w:val="28C2340B"/>
    <w:rPr>
      <w:rFonts w:eastAsiaTheme="majorEastAsia" w:cstheme="majorBidi"/>
      <w:color w:val="272727"/>
    </w:rPr>
  </w:style>
  <w:style w:type="paragraph" w:styleId="Title">
    <w:name w:val="Title"/>
    <w:basedOn w:val="Normal"/>
    <w:next w:val="Normal"/>
    <w:link w:val="TitleChar"/>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link w:val="Title"/>
    <w:uiPriority w:val="10"/>
    <w:rsid w:val="28C2340B"/>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0CD14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link w:val="Subtitle"/>
    <w:uiPriority w:val="11"/>
    <w:rsid w:val="28C2340B"/>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CD1461"/>
    <w:pPr>
      <w:spacing w:before="160"/>
      <w:jc w:val="center"/>
    </w:pPr>
    <w:rPr>
      <w:i/>
      <w:iCs/>
      <w:color w:val="404040" w:themeColor="text1" w:themeTint="BF"/>
    </w:rPr>
  </w:style>
  <w:style w:type="character" w:styleId="QuoteChar" w:customStyle="1">
    <w:name w:val="Quote Char"/>
    <w:link w:val="Quote"/>
    <w:uiPriority w:val="29"/>
    <w:rsid w:val="28C2340B"/>
    <w:rPr>
      <w:i/>
      <w:iCs/>
      <w:color w:val="404040" w:themeColor="text1" w:themeTint="BF"/>
    </w:rPr>
  </w:style>
  <w:style w:type="paragraph" w:styleId="ListParagraph">
    <w:name w:val="List Paragraph"/>
    <w:basedOn w:val="Normal"/>
    <w:uiPriority w:val="34"/>
    <w:qFormat/>
    <w:rsid w:val="00CD1461"/>
    <w:pPr>
      <w:ind w:left="720"/>
      <w:contextualSpacing/>
    </w:pPr>
  </w:style>
  <w:style w:type="character" w:styleId="IntenseEmphasis">
    <w:name w:val="Intense Emphasis"/>
    <w:uiPriority w:val="21"/>
    <w:qFormat/>
    <w:rsid w:val="28C2340B"/>
    <w:rPr>
      <w:i/>
      <w:iCs/>
      <w:color w:val="0F4761" w:themeColor="accent1" w:themeShade="BF"/>
    </w:rPr>
  </w:style>
  <w:style w:type="paragraph" w:styleId="IntenseQuote">
    <w:name w:val="Intense Quote"/>
    <w:basedOn w:val="Normal"/>
    <w:next w:val="Normal"/>
    <w:link w:val="IntenseQuoteChar"/>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link w:val="IntenseQuote"/>
    <w:uiPriority w:val="30"/>
    <w:rsid w:val="28C2340B"/>
    <w:rPr>
      <w:i/>
      <w:iCs/>
      <w:color w:val="0F4761" w:themeColor="accent1" w:themeShade="BF"/>
    </w:rPr>
  </w:style>
  <w:style w:type="character" w:styleId="IntenseReference">
    <w:name w:val="Intense Reference"/>
    <w:uiPriority w:val="32"/>
    <w:qFormat/>
    <w:rsid w:val="28C2340B"/>
    <w:rPr>
      <w:b/>
      <w:bCs/>
      <w:smallCaps/>
      <w:color w:val="0F4761" w:themeColor="accent1" w:themeShade="BF"/>
    </w:rPr>
  </w:style>
  <w:style w:type="character" w:styleId="Hyperlink">
    <w:name w:val="Hyperlink"/>
    <w:uiPriority w:val="99"/>
    <w:unhideWhenUsed/>
    <w:rsid w:val="28C234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bildung-vbg.gv.at/dam/jcr%3A7f26998c-70e1-478c-b96d-70aac7f6d814/Ressourcenzuteilung.pdf?utm_source=chatgpt.com" TargetMode="External" Id="rId10" /><Relationship Type="http://schemas.openxmlformats.org/officeDocument/2006/relationships/numbering" Target="numbering.xml" Id="rId4" /><Relationship Type="http://schemas.openxmlformats.org/officeDocument/2006/relationships/hyperlink" Target="https://vorarlberg.orf.at/stories/3144056/" TargetMode="Externa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928855E0-E9A3-4BB7-8AFE-7BB1850A4837}"/>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Stundenzuteilungen für Schulen pro Schüler:in und nicht pro Schulstufe</dc:title>
  <dc:subject/>
  <dc:creator>Robin Exenberger</dc:creator>
  <cp:keywords/>
  <dc:description/>
  <cp:lastModifiedBy>Christopher Wikipil</cp:lastModifiedBy>
  <cp:revision>6</cp:revision>
  <cp:lastPrinted>2026-06-24T15:47:00Z</cp:lastPrinted>
  <dcterms:created xsi:type="dcterms:W3CDTF">2026-06-24T15:47:00Z</dcterms:created>
  <dcterms:modified xsi:type="dcterms:W3CDTF">2026-06-24T12:47:07Z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