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2746453C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7B2139A1" w:rsidR="0022249F" w:rsidRDefault="0022249F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Herrn</w:t>
      </w:r>
    </w:p>
    <w:p w14:paraId="0EA2BC7A" w14:textId="3841DC9A" w:rsidR="0022249F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31D7E">
        <w:rPr>
          <w:rFonts w:ascii="Arial" w:hAnsi="Arial" w:cs="Arial"/>
          <w:sz w:val="22"/>
          <w:szCs w:val="22"/>
        </w:rPr>
        <w:t>ürgermeister</w:t>
      </w:r>
    </w:p>
    <w:p w14:paraId="16A2F841" w14:textId="6B4BF7DF" w:rsidR="0022249F" w:rsidRDefault="000E0EE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Bernhard </w:t>
      </w:r>
      <w:proofErr w:type="spellStart"/>
      <w:r>
        <w:rPr>
          <w:rFonts w:ascii="Arial" w:hAnsi="Arial" w:cs="Arial"/>
          <w:sz w:val="22"/>
          <w:szCs w:val="22"/>
        </w:rPr>
        <w:t>Auinger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2249F">
        <w:rPr>
          <w:rFonts w:ascii="Arial" w:hAnsi="Arial" w:cs="Arial"/>
          <w:sz w:val="22"/>
          <w:szCs w:val="22"/>
        </w:rPr>
        <w:t xml:space="preserve"> 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808324" w14:textId="5AF0A903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Salzburg, </w:t>
      </w:r>
      <w:r w:rsidR="00870662">
        <w:rPr>
          <w:rFonts w:ascii="Arial" w:hAnsi="Arial" w:cs="Arial"/>
          <w:sz w:val="22"/>
          <w:szCs w:val="22"/>
        </w:rPr>
        <w:t>0</w:t>
      </w:r>
      <w:r w:rsidR="00C31EE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Ju</w:t>
      </w:r>
      <w:r w:rsidR="00870662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 xml:space="preserve"> 2024</w:t>
      </w:r>
    </w:p>
    <w:p w14:paraId="3A115774" w14:textId="77777777" w:rsidR="006B3711" w:rsidRPr="008F0950" w:rsidRDefault="006B3711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77777777" w:rsidR="00397FAF" w:rsidRPr="008F0950" w:rsidRDefault="00397FA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5D90B7C6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870662" w:rsidRPr="00870662">
        <w:rPr>
          <w:rFonts w:ascii="Arial" w:hAnsi="Arial" w:cs="Arial"/>
          <w:noProof/>
          <w:sz w:val="22"/>
          <w:szCs w:val="22"/>
          <w:lang w:val="de-AT"/>
        </w:rPr>
        <w:t>Zuschüsse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 xml:space="preserve"> für die TSG</w:t>
      </w:r>
    </w:p>
    <w:p w14:paraId="7213E2FB" w14:textId="13E6FF0C" w:rsidR="0022249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2B4A0A8C" w14:textId="77777777" w:rsidR="0022249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22E0CCF" w14:textId="77777777" w:rsidR="000E0EEE" w:rsidRDefault="0022249F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22249F">
        <w:rPr>
          <w:rFonts w:ascii="Arial" w:hAnsi="Arial" w:cs="Arial"/>
          <w:noProof/>
          <w:sz w:val="22"/>
          <w:szCs w:val="22"/>
          <w:lang w:val="de-AT"/>
        </w:rPr>
        <w:t>Sehr geehrter Herr B</w:t>
      </w:r>
      <w:r w:rsidR="000E0EEE">
        <w:rPr>
          <w:rFonts w:ascii="Arial" w:hAnsi="Arial" w:cs="Arial"/>
          <w:noProof/>
          <w:sz w:val="22"/>
          <w:szCs w:val="22"/>
          <w:lang w:val="de-AT"/>
        </w:rPr>
        <w:t>ürgermeister Auinger,</w:t>
      </w:r>
    </w:p>
    <w:p w14:paraId="18EEF3E3" w14:textId="1FD33A37" w:rsidR="0022249F" w:rsidRDefault="000E0EEE" w:rsidP="0057011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Lieber Bernhard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>,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2249F">
        <w:rPr>
          <w:rFonts w:ascii="Arial" w:hAnsi="Arial" w:cs="Arial"/>
          <w:noProof/>
          <w:sz w:val="22"/>
          <w:szCs w:val="22"/>
          <w:lang w:val="de-AT"/>
        </w:rPr>
        <w:t xml:space="preserve"> </w:t>
      </w:r>
    </w:p>
    <w:p w14:paraId="1351CAD3" w14:textId="77777777" w:rsidR="00870662" w:rsidRPr="008F0950" w:rsidRDefault="00870662" w:rsidP="00870662">
      <w:pPr>
        <w:spacing w:line="360" w:lineRule="auto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43DEBADF" w14:textId="056D1511" w:rsidR="00870662" w:rsidRDefault="00870662" w:rsidP="00870662">
      <w:pPr>
        <w:spacing w:line="360" w:lineRule="auto"/>
        <w:ind w:left="360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Wie aus dem kürzlich vorgelegten Amtsbericht 04/00/12565/2024/029, „Rahmenvorgaben Finanzierungshaushalt administrativer Haushalt Voranschlag 2025 mittelfristige Investitionsplanung 2025-2029“ hervorgeht, sind für 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 xml:space="preserve">2025 für 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die TSG Zuschüsse in Höhe von 8.995.000 € geplant. Im vorherigen Jahr waren es „nur“ 6.712.800 €, die für die TSG aufgebracht wurden. Wir würden gerne erfahren, wie es zu einer Erhöhung von 2.282.200 € 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 xml:space="preserve">(34 Prozent) </w:t>
      </w:r>
      <w:r>
        <w:rPr>
          <w:rFonts w:ascii="Arial" w:hAnsi="Arial" w:cs="Arial"/>
          <w:noProof/>
          <w:sz w:val="22"/>
          <w:szCs w:val="22"/>
          <w:lang w:val="de-AT"/>
        </w:rPr>
        <w:t>kommen kann.</w:t>
      </w:r>
    </w:p>
    <w:p w14:paraId="52B3DC05" w14:textId="77777777" w:rsidR="00870662" w:rsidRDefault="00870662" w:rsidP="00870662">
      <w:pPr>
        <w:spacing w:line="360" w:lineRule="auto"/>
        <w:ind w:left="360"/>
        <w:rPr>
          <w:rFonts w:ascii="Arial" w:hAnsi="Arial" w:cs="Arial"/>
          <w:noProof/>
          <w:sz w:val="22"/>
          <w:szCs w:val="22"/>
          <w:lang w:val="de-AT"/>
        </w:rPr>
      </w:pPr>
    </w:p>
    <w:p w14:paraId="590C91F1" w14:textId="44CDF2C9" w:rsidR="00870662" w:rsidRDefault="00870662" w:rsidP="00870662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21 GGO folgende</w:t>
      </w:r>
    </w:p>
    <w:p w14:paraId="5247BA7E" w14:textId="77777777" w:rsidR="00870662" w:rsidRDefault="00870662" w:rsidP="00870662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Anfrage:</w:t>
      </w:r>
    </w:p>
    <w:p w14:paraId="24CA5BDA" w14:textId="77777777" w:rsidR="00870662" w:rsidRDefault="00870662" w:rsidP="00870662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02327924" w14:textId="787E5488" w:rsidR="00870662" w:rsidRDefault="00870662" w:rsidP="0087066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Wie viel Euro sind für die TSG an Fixkosten in den </w:t>
      </w:r>
      <w:r w:rsidR="007806D4">
        <w:rPr>
          <w:rFonts w:ascii="Arial" w:hAnsi="Arial" w:cs="Arial"/>
          <w:noProof/>
          <w:sz w:val="22"/>
          <w:szCs w:val="22"/>
          <w:lang w:val="de-AT"/>
        </w:rPr>
        <w:t>vergangenen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>drei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Jahren angefallen? </w:t>
      </w:r>
    </w:p>
    <w:p w14:paraId="655DFD5E" w14:textId="1516FBA5" w:rsidR="00870662" w:rsidRDefault="006A2BF6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Wofür w</w:t>
      </w:r>
      <w:r w:rsidR="007806D4">
        <w:rPr>
          <w:rFonts w:ascii="Arial" w:hAnsi="Arial" w:cs="Arial"/>
          <w:noProof/>
          <w:sz w:val="22"/>
          <w:szCs w:val="22"/>
          <w:lang w:val="de-AT"/>
        </w:rPr>
        <w:t>u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rden 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>diese Fixkosten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aufgewendet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? </w:t>
      </w:r>
      <w:r>
        <w:rPr>
          <w:rFonts w:ascii="Arial" w:hAnsi="Arial" w:cs="Arial"/>
          <w:noProof/>
          <w:sz w:val="22"/>
          <w:szCs w:val="22"/>
          <w:lang w:val="de-AT"/>
        </w:rPr>
        <w:t>Wir b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>itte</w:t>
      </w:r>
      <w:r>
        <w:rPr>
          <w:rFonts w:ascii="Arial" w:hAnsi="Arial" w:cs="Arial"/>
          <w:noProof/>
          <w:sz w:val="22"/>
          <w:szCs w:val="22"/>
          <w:lang w:val="de-AT"/>
        </w:rPr>
        <w:t>n um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 eine Auflistung der Ausgaben und </w:t>
      </w:r>
      <w:r>
        <w:rPr>
          <w:rFonts w:ascii="Arial" w:hAnsi="Arial" w:cs="Arial"/>
          <w:noProof/>
          <w:sz w:val="22"/>
          <w:szCs w:val="22"/>
          <w:lang w:val="de-AT"/>
        </w:rPr>
        <w:t>der jeweiligen Verwendung dieser Mittel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. </w:t>
      </w:r>
    </w:p>
    <w:p w14:paraId="61CDEE31" w14:textId="2DC0B30C" w:rsidR="00870662" w:rsidRDefault="00870662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Ist es zu einem Anstieg dieser Fixkosten in den 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>vergangenen drei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Jahren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 xml:space="preserve"> gekommen</w:t>
      </w:r>
      <w:r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3437C5FD" w14:textId="54A19F7C" w:rsidR="00870662" w:rsidRDefault="00F7395F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Falls 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>ja, wie verlief der Anstieg dieser Fixkosten?</w:t>
      </w:r>
    </w:p>
    <w:p w14:paraId="5AB33BDF" w14:textId="095B7EEE" w:rsidR="00870662" w:rsidRDefault="00F7395F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 ja, was waren die Gründe für </w:t>
      </w:r>
      <w:r w:rsidR="007806D4">
        <w:rPr>
          <w:rFonts w:ascii="Arial" w:hAnsi="Arial" w:cs="Arial"/>
          <w:noProof/>
          <w:sz w:val="22"/>
          <w:szCs w:val="22"/>
          <w:lang w:val="de-AT"/>
        </w:rPr>
        <w:t>d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en Anstieg der Fixkosten? </w:t>
      </w:r>
    </w:p>
    <w:p w14:paraId="290CC65C" w14:textId="1621207E" w:rsidR="00870662" w:rsidRDefault="00870662" w:rsidP="0087066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Gibt es bereits geplante Vorhaben</w:t>
      </w:r>
      <w:r w:rsidR="00F7395F">
        <w:rPr>
          <w:rFonts w:ascii="Arial" w:hAnsi="Arial" w:cs="Arial"/>
          <w:noProof/>
          <w:sz w:val="22"/>
          <w:szCs w:val="22"/>
          <w:lang w:val="de-AT"/>
        </w:rPr>
        <w:t xml:space="preserve"> bzw. Projekte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>, für die die geplanten Zuschüsse verwendet werden sollen</w:t>
      </w:r>
      <w:r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6A2283EC" w14:textId="700005F5" w:rsidR="00870662" w:rsidRDefault="00F7395F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>j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a, 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 xml:space="preserve">um 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>welche Vorhaben</w:t>
      </w:r>
      <w:r w:rsidR="006A2BF6">
        <w:rPr>
          <w:rFonts w:ascii="Arial" w:hAnsi="Arial" w:cs="Arial"/>
          <w:noProof/>
          <w:sz w:val="22"/>
          <w:szCs w:val="22"/>
          <w:lang w:val="de-AT"/>
        </w:rPr>
        <w:t xml:space="preserve"> handelt es sich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? </w:t>
      </w:r>
    </w:p>
    <w:p w14:paraId="492BE008" w14:textId="0B2E7493" w:rsidR="00870662" w:rsidRDefault="00F7395F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lastRenderedPageBreak/>
        <w:t>Falls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 ja, gibt es bereits eine Kostenschätzung für diese Projekte? </w:t>
      </w:r>
    </w:p>
    <w:p w14:paraId="7D7FA5D0" w14:textId="03A84CD0" w:rsidR="00870662" w:rsidRDefault="00F7395F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>
        <w:rPr>
          <w:rFonts w:ascii="Arial" w:hAnsi="Arial" w:cs="Arial"/>
          <w:noProof/>
          <w:sz w:val="22"/>
          <w:szCs w:val="22"/>
          <w:lang w:val="de-AT"/>
        </w:rPr>
        <w:t>n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ein, warum </w:t>
      </w:r>
      <w:r>
        <w:rPr>
          <w:rFonts w:ascii="Arial" w:hAnsi="Arial" w:cs="Arial"/>
          <w:noProof/>
          <w:sz w:val="22"/>
          <w:szCs w:val="22"/>
          <w:lang w:val="de-AT"/>
        </w:rPr>
        <w:t>wird ein Anstieg der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 Kosten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prognostiziert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>, obwohl noch keine Projekt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planungen 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>vorliegen?</w:t>
      </w:r>
    </w:p>
    <w:p w14:paraId="25091BB8" w14:textId="452BD42B" w:rsidR="00870662" w:rsidRDefault="00F7395F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>
        <w:rPr>
          <w:rFonts w:ascii="Arial" w:hAnsi="Arial" w:cs="Arial"/>
          <w:noProof/>
          <w:sz w:val="22"/>
          <w:szCs w:val="22"/>
          <w:lang w:val="de-AT"/>
        </w:rPr>
        <w:t>n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ein, 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ist 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>ein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detaillierter</w:t>
      </w:r>
      <w:r w:rsidR="00870662">
        <w:rPr>
          <w:rFonts w:ascii="Arial" w:hAnsi="Arial" w:cs="Arial"/>
          <w:noProof/>
          <w:sz w:val="22"/>
          <w:szCs w:val="22"/>
          <w:lang w:val="de-AT"/>
        </w:rPr>
        <w:t xml:space="preserve"> Projektplan der TSG in Aussicht?  </w:t>
      </w:r>
    </w:p>
    <w:p w14:paraId="69791EC2" w14:textId="3D774BF0" w:rsidR="00870662" w:rsidRDefault="00870662" w:rsidP="00870662">
      <w:pPr>
        <w:pStyle w:val="Listenabsatz"/>
        <w:numPr>
          <w:ilvl w:val="0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Welche Bauprojekte sind im Jahr 2023 durchgeführt worden? </w:t>
      </w:r>
    </w:p>
    <w:p w14:paraId="669DEC2A" w14:textId="24A9199F" w:rsidR="00870662" w:rsidRDefault="00870662" w:rsidP="00870662">
      <w:pPr>
        <w:pStyle w:val="Listenabsatz"/>
        <w:numPr>
          <w:ilvl w:val="1"/>
          <w:numId w:val="5"/>
        </w:num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Wie hoch </w:t>
      </w:r>
      <w:r w:rsidR="00F7395F">
        <w:rPr>
          <w:rFonts w:ascii="Arial" w:hAnsi="Arial" w:cs="Arial"/>
          <w:noProof/>
          <w:sz w:val="22"/>
          <w:szCs w:val="22"/>
          <w:lang w:val="de-AT"/>
        </w:rPr>
        <w:t xml:space="preserve">waren 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die jeweiligen Kosten dieser Projekte? </w:t>
      </w:r>
    </w:p>
    <w:p w14:paraId="4577746A" w14:textId="31BD45B3" w:rsidR="00A03DA8" w:rsidRDefault="00A03DA8" w:rsidP="00870662">
      <w:pPr>
        <w:spacing w:line="360" w:lineRule="auto"/>
        <w:ind w:left="1080"/>
        <w:jc w:val="both"/>
      </w:pPr>
    </w:p>
    <w:p w14:paraId="77BFBCFB" w14:textId="11C1E39F" w:rsidR="00570113" w:rsidRDefault="00570113" w:rsidP="00570113"/>
    <w:p w14:paraId="7DAAF236" w14:textId="77777777" w:rsidR="00397FAF" w:rsidRDefault="00397FAF" w:rsidP="00397FAF"/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6626B8BE">
            <wp:simplePos x="0" y="0"/>
            <wp:positionH relativeFrom="column">
              <wp:posOffset>2306291</wp:posOffset>
            </wp:positionH>
            <wp:positionV relativeFrom="paragraph">
              <wp:posOffset>64572</wp:posOffset>
            </wp:positionV>
            <wp:extent cx="1548390" cy="683895"/>
            <wp:effectExtent l="0" t="0" r="0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"/>
                    <a:stretch/>
                  </pic:blipFill>
                  <pic:spPr bwMode="auto">
                    <a:xfrm>
                      <a:off x="0" y="0"/>
                      <a:ext cx="1548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10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60AB" w14:textId="77777777" w:rsidR="00A90F3D" w:rsidRDefault="00A90F3D">
      <w:r>
        <w:separator/>
      </w:r>
    </w:p>
  </w:endnote>
  <w:endnote w:type="continuationSeparator" w:id="0">
    <w:p w14:paraId="2860F4BA" w14:textId="77777777" w:rsidR="00A90F3D" w:rsidRDefault="00A9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3A3C" w14:textId="77777777" w:rsidR="00A90F3D" w:rsidRDefault="00A90F3D">
      <w:r>
        <w:separator/>
      </w:r>
    </w:p>
  </w:footnote>
  <w:footnote w:type="continuationSeparator" w:id="0">
    <w:p w14:paraId="7C23D02B" w14:textId="77777777" w:rsidR="00A90F3D" w:rsidRDefault="00A9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138AC"/>
    <w:rsid w:val="001522B1"/>
    <w:rsid w:val="00167821"/>
    <w:rsid w:val="001A7B19"/>
    <w:rsid w:val="0022249F"/>
    <w:rsid w:val="00231D7E"/>
    <w:rsid w:val="002779E7"/>
    <w:rsid w:val="002A16F7"/>
    <w:rsid w:val="002A1917"/>
    <w:rsid w:val="00300938"/>
    <w:rsid w:val="0036787C"/>
    <w:rsid w:val="00397FAF"/>
    <w:rsid w:val="003E0261"/>
    <w:rsid w:val="00455D40"/>
    <w:rsid w:val="00467FC1"/>
    <w:rsid w:val="004B1381"/>
    <w:rsid w:val="00525F16"/>
    <w:rsid w:val="005578D4"/>
    <w:rsid w:val="00570113"/>
    <w:rsid w:val="00571371"/>
    <w:rsid w:val="005A2DB4"/>
    <w:rsid w:val="00605591"/>
    <w:rsid w:val="006A2BF6"/>
    <w:rsid w:val="006B3711"/>
    <w:rsid w:val="006D0F88"/>
    <w:rsid w:val="006D4FD5"/>
    <w:rsid w:val="006E4403"/>
    <w:rsid w:val="006F434D"/>
    <w:rsid w:val="0071632B"/>
    <w:rsid w:val="007806D4"/>
    <w:rsid w:val="00781193"/>
    <w:rsid w:val="00784A2A"/>
    <w:rsid w:val="007C54BA"/>
    <w:rsid w:val="00863AAB"/>
    <w:rsid w:val="00870662"/>
    <w:rsid w:val="00892064"/>
    <w:rsid w:val="008E526F"/>
    <w:rsid w:val="008F0950"/>
    <w:rsid w:val="0093018A"/>
    <w:rsid w:val="009743E8"/>
    <w:rsid w:val="009C257C"/>
    <w:rsid w:val="00A03DA8"/>
    <w:rsid w:val="00A378DF"/>
    <w:rsid w:val="00A658D2"/>
    <w:rsid w:val="00A90D16"/>
    <w:rsid w:val="00A90F3D"/>
    <w:rsid w:val="00A97E34"/>
    <w:rsid w:val="00AC038E"/>
    <w:rsid w:val="00B26E1C"/>
    <w:rsid w:val="00B64A1D"/>
    <w:rsid w:val="00BA513A"/>
    <w:rsid w:val="00BB0FB9"/>
    <w:rsid w:val="00BB54FC"/>
    <w:rsid w:val="00BB55D8"/>
    <w:rsid w:val="00BC4754"/>
    <w:rsid w:val="00C11918"/>
    <w:rsid w:val="00C146F7"/>
    <w:rsid w:val="00C31EE8"/>
    <w:rsid w:val="00C34670"/>
    <w:rsid w:val="00CA78A3"/>
    <w:rsid w:val="00CA7F4A"/>
    <w:rsid w:val="00D22400"/>
    <w:rsid w:val="00D4422E"/>
    <w:rsid w:val="00DA0F27"/>
    <w:rsid w:val="00E0744F"/>
    <w:rsid w:val="00E140D8"/>
    <w:rsid w:val="00E8242C"/>
    <w:rsid w:val="00E9313A"/>
    <w:rsid w:val="00EA02B9"/>
    <w:rsid w:val="00ED2F43"/>
    <w:rsid w:val="00EF108B"/>
    <w:rsid w:val="00F04152"/>
    <w:rsid w:val="00F35003"/>
    <w:rsid w:val="00F7395F"/>
    <w:rsid w:val="00F94783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berarbeitung">
    <w:name w:val="Revision"/>
    <w:hidden/>
    <w:uiPriority w:val="99"/>
    <w:semiHidden/>
    <w:rsid w:val="006A2B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8B5B-4047-4EA1-8F0B-473B9BC2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2024-07-09T08:56:00Z</dcterms:created>
  <dcterms:modified xsi:type="dcterms:W3CDTF">2024-07-09T09:31:00Z</dcterms:modified>
</cp:coreProperties>
</file>